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78" w:rsidRDefault="00225A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25A78" w:rsidRDefault="00225A78">
      <w:pPr>
        <w:pStyle w:val="ConsPlusNormal"/>
        <w:ind w:firstLine="540"/>
        <w:jc w:val="both"/>
        <w:outlineLvl w:val="0"/>
      </w:pPr>
    </w:p>
    <w:p w:rsidR="00225A78" w:rsidRDefault="00225A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25A78" w:rsidRDefault="00225A78">
      <w:pPr>
        <w:pStyle w:val="ConsPlusTitle"/>
        <w:jc w:val="center"/>
      </w:pPr>
    </w:p>
    <w:p w:rsidR="00225A78" w:rsidRDefault="00225A78">
      <w:pPr>
        <w:pStyle w:val="ConsPlusTitle"/>
        <w:jc w:val="center"/>
      </w:pPr>
      <w:r>
        <w:t>ПОСТАНОВЛЕНИЕ</w:t>
      </w:r>
    </w:p>
    <w:p w:rsidR="00225A78" w:rsidRDefault="00225A78">
      <w:pPr>
        <w:pStyle w:val="ConsPlusTitle"/>
        <w:jc w:val="center"/>
      </w:pPr>
      <w:r>
        <w:t>от 15 ноября 2022 г. N 2066</w:t>
      </w:r>
    </w:p>
    <w:p w:rsidR="00225A78" w:rsidRDefault="00225A78">
      <w:pPr>
        <w:pStyle w:val="ConsPlusTitle"/>
        <w:jc w:val="center"/>
      </w:pPr>
    </w:p>
    <w:p w:rsidR="00225A78" w:rsidRDefault="00225A78">
      <w:pPr>
        <w:pStyle w:val="ConsPlusTitle"/>
        <w:jc w:val="center"/>
      </w:pPr>
      <w:r>
        <w:t>ОБ ОФОРМЛЕНИИ, ВЫДАЧЕ, РЕГИСТРАЦИИ, ПРИОСТАНОВЛЕНИИ</w:t>
      </w:r>
    </w:p>
    <w:p w:rsidR="00225A78" w:rsidRDefault="00225A78">
      <w:pPr>
        <w:pStyle w:val="ConsPlusTitle"/>
        <w:jc w:val="center"/>
      </w:pPr>
      <w:r>
        <w:t>ДЕЙСТВИЯ И АННУЛИРОВАНИИ РАЗРЕШЕНИЙ НА ДОБЫЧУ (ВЫЛОВ) ВОДНЫХ</w:t>
      </w:r>
    </w:p>
    <w:p w:rsidR="00225A78" w:rsidRDefault="00225A78">
      <w:pPr>
        <w:pStyle w:val="ConsPlusTitle"/>
        <w:jc w:val="center"/>
      </w:pPr>
      <w:r>
        <w:t>БИОЛОГИЧЕСКИХ РЕСУРСОВ, А ТАКЖЕ О ВНЕСЕНИИ В НИХ ИЗМЕНЕНИЙ</w:t>
      </w:r>
    </w:p>
    <w:p w:rsidR="00225A78" w:rsidRDefault="00225A78">
      <w:pPr>
        <w:pStyle w:val="ConsPlusNormal"/>
        <w:jc w:val="center"/>
      </w:pPr>
    </w:p>
    <w:p w:rsidR="00225A78" w:rsidRDefault="00225A7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36</w:t>
        </w:r>
      </w:hyperlink>
      <w:r>
        <w:t xml:space="preserve"> и </w:t>
      </w:r>
      <w:hyperlink r:id="rId7">
        <w:r>
          <w:rPr>
            <w:color w:val="0000FF"/>
          </w:rPr>
          <w:t>частью 3 статьи 37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4">
        <w:r>
          <w:rPr>
            <w:color w:val="0000FF"/>
          </w:rPr>
          <w:t>Правила</w:t>
        </w:r>
      </w:hyperlink>
      <w:r>
        <w:t xml:space="preserve">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октября 2008 г. N 775 "Об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изменений" (Собрание законодательства Российской Федерации, 2008, N 43, ст. 4953);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2009 г. N 1135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2010, N 2, ст. 198);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981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2011, N 49, ст. 7288);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13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22 октября 2012 г. N 1082 "О некоторых вопросах Министерства сельского хозяйства Российской Федерации и внесении изменений в некоторые акты Правительства Российской Федерации" (Собрание законодательства Российской Федерации, 2012, N 44, ст. 6026);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 по вопросам аквакультуры (рыбоводства), утвержденных постановлением Правительства Российской Федерации от 25 февраля 2014 г. N 141 "О внесении изменений в некоторые акты Правительства Российской Федерации по вопросам аквакультуры (рыбоводства)" (Собрание законодательства Российской Федерации, 2014, N 10, ст. 1035);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августа 2015 г. N 909 "О внесении изменений в некоторые акты Правительства Российской Федерации" (Собрание законодательства Российской Федерации, 2015, N 36, ст. 5049);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3 июня 2016 г. N 502 "Об утверждении Правил принудительного прекращения права на добычу (вылов) водных </w:t>
      </w:r>
      <w:r>
        <w:lastRenderedPageBreak/>
        <w:t>биологических ресурсов в случаях, указанных в пунктах 6 и 7 части 2 статьи 13 Федерального закона "О рыболовстве и сохранении водных биологических ресурсов", и 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2016, N 24, ст. 3540);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25 августа 2016 г. N 841 "О требованиях к рыболовству в открытом море в отношении юридических лиц и индивидуальных предпринимателей, осуществляющих рыболовство в открытом море с использованием судов, плавающих под Государственным флагом Российской Федерации" (Собрание законодательства Российской Федерации, 2016, N 36, ст. 5402);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февраля 2017 г. N 185 "О внесении изменений в некоторые акты Правительства Российской Федерации" (Собрание законодательства Российской Федерации, 2017, N 8, ст. 1252);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2018 г. N 503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2018, N 18, ст. 2649);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февраля 2019 г. N 190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2019, N 9, ст. 846);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вопросу осуществления любительского рыболовства, утвержденных постановлением Правительства Российской Федерации от 20 ноября 2019 г. N 1476 "О внесении изменений в некоторые акты Правительства Российской Федерации по вопросу осуществления любительского рыболовства" (Собрание законодательства Российской Федерации, 2019, N 47, ст. 6683);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февраля 2020 г. N 89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6, ст. 693);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апреля 2020 г. N 549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17, ст. 2790);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сентября 2020 г. N 1510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39, ст. 6082);</w:t>
      </w:r>
    </w:p>
    <w:p w:rsidR="00225A78" w:rsidRDefault="00225A78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2020 г. N 2471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2021, N 3, ст. 596).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2023 г. и действует до 1 марта 2029 г.</w:t>
      </w:r>
    </w:p>
    <w:p w:rsidR="00225A78" w:rsidRDefault="00225A78">
      <w:pPr>
        <w:pStyle w:val="ConsPlusNormal"/>
        <w:ind w:firstLine="540"/>
        <w:jc w:val="both"/>
      </w:pPr>
    </w:p>
    <w:p w:rsidR="00225A78" w:rsidRDefault="00225A78">
      <w:pPr>
        <w:pStyle w:val="ConsPlusNormal"/>
        <w:jc w:val="right"/>
      </w:pPr>
      <w:r>
        <w:lastRenderedPageBreak/>
        <w:t>Председатель Правительства</w:t>
      </w:r>
    </w:p>
    <w:p w:rsidR="00225A78" w:rsidRDefault="00225A78">
      <w:pPr>
        <w:pStyle w:val="ConsPlusNormal"/>
        <w:jc w:val="right"/>
      </w:pPr>
      <w:r>
        <w:t>Российской Федерации</w:t>
      </w:r>
    </w:p>
    <w:p w:rsidR="00225A78" w:rsidRDefault="00225A78">
      <w:pPr>
        <w:pStyle w:val="ConsPlusNormal"/>
        <w:jc w:val="right"/>
      </w:pPr>
      <w:r>
        <w:t>М.МИШУСТИН</w:t>
      </w:r>
    </w:p>
    <w:p w:rsidR="00225A78" w:rsidRDefault="00225A78">
      <w:pPr>
        <w:pStyle w:val="ConsPlusNormal"/>
        <w:jc w:val="right"/>
      </w:pPr>
    </w:p>
    <w:p w:rsidR="00225A78" w:rsidRDefault="00225A78">
      <w:pPr>
        <w:pStyle w:val="ConsPlusNormal"/>
        <w:jc w:val="right"/>
      </w:pPr>
    </w:p>
    <w:p w:rsidR="00225A78" w:rsidRDefault="00225A78">
      <w:pPr>
        <w:pStyle w:val="ConsPlusNormal"/>
        <w:jc w:val="right"/>
      </w:pPr>
    </w:p>
    <w:p w:rsidR="00225A78" w:rsidRDefault="00225A78">
      <w:pPr>
        <w:pStyle w:val="ConsPlusNormal"/>
        <w:jc w:val="right"/>
      </w:pPr>
    </w:p>
    <w:p w:rsidR="00225A78" w:rsidRDefault="00225A78">
      <w:pPr>
        <w:pStyle w:val="ConsPlusNormal"/>
        <w:jc w:val="right"/>
      </w:pPr>
    </w:p>
    <w:p w:rsidR="00225A78" w:rsidRDefault="00225A78">
      <w:pPr>
        <w:pStyle w:val="ConsPlusNormal"/>
        <w:jc w:val="right"/>
        <w:outlineLvl w:val="0"/>
      </w:pPr>
      <w:r>
        <w:t>Утверждены</w:t>
      </w:r>
    </w:p>
    <w:p w:rsidR="00225A78" w:rsidRDefault="00225A78">
      <w:pPr>
        <w:pStyle w:val="ConsPlusNormal"/>
        <w:jc w:val="right"/>
      </w:pPr>
      <w:r>
        <w:t>постановлением Правительства</w:t>
      </w:r>
    </w:p>
    <w:p w:rsidR="00225A78" w:rsidRDefault="00225A78">
      <w:pPr>
        <w:pStyle w:val="ConsPlusNormal"/>
        <w:jc w:val="right"/>
      </w:pPr>
      <w:r>
        <w:t>Российской Федерации</w:t>
      </w:r>
    </w:p>
    <w:p w:rsidR="00225A78" w:rsidRDefault="00225A78">
      <w:pPr>
        <w:pStyle w:val="ConsPlusNormal"/>
        <w:jc w:val="right"/>
      </w:pPr>
      <w:r>
        <w:t>от 15 ноября 2022 г. N 2066</w:t>
      </w:r>
    </w:p>
    <w:p w:rsidR="00225A78" w:rsidRDefault="00225A78">
      <w:pPr>
        <w:pStyle w:val="ConsPlusNormal"/>
        <w:jc w:val="right"/>
      </w:pPr>
    </w:p>
    <w:p w:rsidR="00225A78" w:rsidRDefault="00225A78">
      <w:pPr>
        <w:pStyle w:val="ConsPlusTitle"/>
        <w:jc w:val="center"/>
      </w:pPr>
      <w:bookmarkStart w:id="0" w:name="P44"/>
      <w:bookmarkEnd w:id="0"/>
      <w:r>
        <w:t>ПРАВИЛА</w:t>
      </w:r>
    </w:p>
    <w:p w:rsidR="00225A78" w:rsidRDefault="00225A78">
      <w:pPr>
        <w:pStyle w:val="ConsPlusTitle"/>
        <w:jc w:val="center"/>
      </w:pPr>
      <w:r>
        <w:t>ОФОРМЛЕНИЯ, ВЫДАЧИ, РЕГИСТРАЦИИ, ПРИОСТАНОВЛЕНИЯ</w:t>
      </w:r>
    </w:p>
    <w:p w:rsidR="00225A78" w:rsidRDefault="00225A78">
      <w:pPr>
        <w:pStyle w:val="ConsPlusTitle"/>
        <w:jc w:val="center"/>
      </w:pPr>
      <w:r>
        <w:t>ДЕЙСТВИЯ И АННУЛИРОВАНИЯ РАЗРЕШЕНИЙ НА ДОБЫЧУ (ВЫЛОВ) ВОДНЫХ</w:t>
      </w:r>
    </w:p>
    <w:p w:rsidR="00225A78" w:rsidRDefault="00225A78">
      <w:pPr>
        <w:pStyle w:val="ConsPlusTitle"/>
        <w:jc w:val="center"/>
      </w:pPr>
      <w:r>
        <w:t>БИОЛОГИЧЕСКИХ РЕСУРСОВ, А ТАКЖЕ ВНЕСЕНИЯ В НИХ ИЗМЕНЕНИЙ</w:t>
      </w:r>
    </w:p>
    <w:p w:rsidR="00225A78" w:rsidRDefault="00225A78">
      <w:pPr>
        <w:pStyle w:val="ConsPlusNormal"/>
        <w:jc w:val="center"/>
      </w:pPr>
    </w:p>
    <w:p w:rsidR="00225A78" w:rsidRDefault="00225A78">
      <w:pPr>
        <w:pStyle w:val="ConsPlusTitle"/>
        <w:jc w:val="center"/>
        <w:outlineLvl w:val="1"/>
      </w:pPr>
      <w:r>
        <w:t>I. Общие положения</w:t>
      </w:r>
    </w:p>
    <w:p w:rsidR="00225A78" w:rsidRDefault="00225A78">
      <w:pPr>
        <w:pStyle w:val="ConsPlusNormal"/>
        <w:ind w:firstLine="540"/>
        <w:jc w:val="both"/>
      </w:pPr>
    </w:p>
    <w:p w:rsidR="00225A78" w:rsidRDefault="00225A78">
      <w:pPr>
        <w:pStyle w:val="ConsPlusNormal"/>
        <w:ind w:firstLine="540"/>
        <w:jc w:val="both"/>
      </w:pPr>
      <w:r>
        <w:t>1. Настоящие Правила устанавливают порядок оформления, выдачи, регистрации, приостановления действия, аннулирования разрешений на добычу (вылов) водных биологических ресурсов (далее - разрешения), а также внесения в них изменений.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Действие настоящих Правил не распространяется на выдачу разрешений на добычу (вылов) редких и находящихся под угрозой исчезновения видов водных биологических ресурсов, занесенных в Красную книгу Российской Федерации, в случаях, предусмотренных законодательством Российской Федерации.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2. Разрешения выдаются при осуществлении: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а) промышленного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б) прибрежного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в) рыболовства в научно-исследовательских и контрольных целях;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г) рыболовства в учебных и культурно-просветительских целях;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д) рыболовства в целях аквакультуры (рыбоводства);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е) организации любительского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ж) в иных случаях,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3. Выдача разрешений производится территориальными органами Федерального агентства по рыболовству (далее - территориальные управления) на основании заявлений о выдаче разрешений на добычу (вылов) водных биологических ресурсов, представленных российскими не находящимися под контролем иностранного инвестора юридическими лицами или находящимися под контролем иностранного инвестора юридическими лицами в случае, если контроль иностранного инвестора в отношении таких юридических лиц установлен в порядке, предусмотренном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индивидуальными предпринимателями и гражданами (далее - российские пользователи), а также иностранными пользователями с учетом требований, правил и </w:t>
      </w:r>
      <w:r>
        <w:lastRenderedPageBreak/>
        <w:t>ограничений рыболовства, установленных законодательством Российской Федерации (далее - заявления о выдаче разрешения).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4. Разрешения, а также являющиеся неотъемлемой частью разрешений документы, позволяющие достоверно установить внесение изменений в разрешение, приостановление, аннулирование разрешения, должны находиться на каждом судне, а также у лица (лиц), осуществляющего(их) добычу (вылов) водных биологических ресурсов без использования судов.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Разрешения выдаются в отношении каждого судна, осуществляющего рыболовство.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Если судно, зарегистрированное в одном из реестров судов Российской Федерации, осуществляющее рыболовство в исключительной экономической зоне Российской Федерации и на континентальном шельфе Российской Федерации, приобретено или построено за пределами таможенной территории Евразийского экономического союза после 1 января 1995 г., разрешение выдается при условии наличия сведений о таможенном декларировании, совершенном в отношении указанного судна в период со дня его регистрации в одном из реестров судов Российской Федерации до дня подачи заявления о выдаче разрешения.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5. Разрешения выдаются в форме электронного документа, подписанного усиленной квалифицированной электронной подписью уполномоченного должностного лица территориального управления,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соответственно - электронные разрешения, единый портал). Разрешение может быть выдано в форме документа на бумажном носителе по желанию лица, обратившегося с заявлением о выдаче разрешения, в случае, если указанным лицом осуществляется ведение рыболовного журнала в форме документа на бумажном носителе.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Бланк разрешения в форме документа на бумажном носителе является документом строгой отчетности, имеет учетные серию и номер.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6. Формы разрешений утверждаются Министерством сельского хозяйства Российской Федерации.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7. Если международными договорами Российской Федерации в области рыболовства и сохранения водных биологических ресурсов, а также решениями, принимаемыми на заседаниях (сессиях) международных смешанных комиссий, созданных в рамках указанных договоров, установлен иной порядок оформления, выдачи и регистрации разрешений, приостановления, аннулирования или возобновления действия разрешений, а также внесения в них изменений, применяются правила, установленные этими международными договорами или решениями комиссий.</w:t>
      </w:r>
    </w:p>
    <w:p w:rsidR="00225A78" w:rsidRDefault="00225A78">
      <w:pPr>
        <w:pStyle w:val="ConsPlusNormal"/>
        <w:ind w:firstLine="540"/>
        <w:jc w:val="both"/>
      </w:pPr>
    </w:p>
    <w:p w:rsidR="00225A78" w:rsidRDefault="00225A78">
      <w:pPr>
        <w:pStyle w:val="ConsPlusTitle"/>
        <w:jc w:val="center"/>
        <w:outlineLvl w:val="1"/>
      </w:pPr>
      <w:r>
        <w:t>II. Порядок представления заявлений о выдаче разрешения</w:t>
      </w:r>
    </w:p>
    <w:p w:rsidR="00225A78" w:rsidRDefault="00225A78">
      <w:pPr>
        <w:pStyle w:val="ConsPlusNormal"/>
        <w:jc w:val="center"/>
      </w:pPr>
    </w:p>
    <w:p w:rsidR="00225A78" w:rsidRDefault="00225A78">
      <w:pPr>
        <w:pStyle w:val="ConsPlusNormal"/>
        <w:ind w:firstLine="540"/>
        <w:jc w:val="both"/>
      </w:pPr>
      <w:bookmarkStart w:id="1" w:name="P72"/>
      <w:bookmarkEnd w:id="1"/>
      <w:r>
        <w:t xml:space="preserve">8. Заявления о выдаче разрешения подаются в территориальные управления в письменной форме непосредственно российским или иностранным пользователем в форме документа на бумажном носителе или почтовым отправлением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электронные заявления), в порядке, установленном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</w:t>
      </w:r>
      <w:r>
        <w:lastRenderedPageBreak/>
        <w:t>используемых для предоставления государственных и муниципальных услуг в электронной форме", в том числе с использованием единого портала.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Российский пользователь подает заявление о выдаче разрешения на русском языке, иностранный пользователь - на русском языке и языке государства иностранного пользователя.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9. Заявление о выдаче разрешения оформляется по форме, утверждаемой Министерством сельского хозяйства Российской Федерации.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Форма заявления о выдаче разрешения не распространяется на случаи подачи электронных заявлений посредством использования единого портала. Образцы заполнения электронного заявления размещаются на едином портале.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2" w:name="P76"/>
      <w:bookmarkEnd w:id="2"/>
      <w:r>
        <w:t>10. В заявлении о выдаче разрешения указываются: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3" w:name="P77"/>
      <w:bookmarkEnd w:id="3"/>
      <w:r>
        <w:t>а) основание для выдачи разрешения - сведения о реквизитах документа (наименование документа, дата, номер), которыми являются: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акт Федерального агентства по рыболовству или исполнительного органа субъекта Российской Федерации о выделении российскому пользователю квоты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договор о закреплении доли квоты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договор пользования водными биологическими ресурсами, общий допустимый улов которых не устанавливается;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договор пользования рыболовным участком, договор о предоставлении рыбопромыслового участка, действующий в соответствии с </w:t>
      </w:r>
      <w:hyperlink r:id="rId27">
        <w:r>
          <w:rPr>
            <w:color w:val="0000FF"/>
          </w:rPr>
          <w:t>частью 1 статьи 62</w:t>
        </w:r>
      </w:hyperlink>
      <w:r>
        <w:t xml:space="preserve"> Федерального закона "О рыболовстве и сохранении водных биологических ресурсов";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договор о закреплении и предоставлении доли квоты добычи (вылова) водных биологических ресурсов, предоставленной на инвестиционные цели в области рыболовства для осуществления промышленного рыболовства и (или) прибрежного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договор о закреплении и предоставлении доли квоты добычи (вылова) крабов, предоставленной в инвестиционных целях в области рыболовства для осуществления промышленного рыболовства и (или) прибрежного рыболовства (далее - квота добычи (вылова) крабов в инвестиционных целях);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решение Федерального агентства по рыболовству, территориального управления или исполнительного органа субъекта Российской Федерации о предоставлении водных биологических ресурсов в пользование;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решение комиссии по регулированию добычи (вылова) анадромных видов рыб;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программа выполнения работ при осуществлении рыболовства в научно-исследовательских и контрольных целях, учебный план, план культурно-просветительской деятельности, программа выполнения работ в области аквакультуры (рыбоводства);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акт, предусматривающий выделение иностранному государству квот добычи (вылова)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б) сведения о российском или иностранном пользователе (для иностранных юридических лиц - наименование и место нахождения, для российских юридических лиц - наименование, адрес юридического лица в пределах места его нахождения, идентификационный номер </w:t>
      </w:r>
      <w:r>
        <w:lastRenderedPageBreak/>
        <w:t xml:space="preserve">налогоплательщика, код причины постановки на учет и код по Общероссийскому </w:t>
      </w:r>
      <w:hyperlink r:id="rId28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образований, контактный телефон, адрес электронной почты, для индивидуальных предпринимателей - фамилия, имя, отчество (при наличии), идентификационный номер налогоплательщика, паспортные данные, код по Общероссийскому </w:t>
      </w:r>
      <w:hyperlink r:id="rId29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образований, контактный телефон, адрес электронной почты, для иностранных граждан - фамилия, имя, отчество (при наличии) и адрес места нахождения, для российских граждан - фамилия, имя, отчество (при наличии), адрес места жительства и паспортные данные);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в) вид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г) сведения о районе добычи (вылова) и (или) предоставленном в установленном порядке рыболовном участке и (или) рыбопромысловом участке (порядковый номер, наименование участка и (или) границы акватории);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д) виды водных биологических ресурсов, добыча (вылов) которых будет осуществляться;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е) вид квот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ж) квоты добычи (вылова) водных биологических ресурсов (при осуществлении добычи (вылова) водных биологических ресурсов с использованием судов - квоты добычи (вылова) водных биологических ресурсов для каждого судна), если они установлены;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з) объемы добычи (вылова) водных биологических ресурсов, общий допустимый улов которых не устанавливается (при осуществлении добычи (вылова) водных биологических ресурсов с использованием судов - объем добычи (вылова) водных биологических ресурсов для каждого судна), 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и) орудия добычи (вылова) водных биологических ресурсов и способы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к) срок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л) при осуществлении добычи (вылова) водных биологических ресурсов с использованием судов дополнительно указываются: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фамилия, имя и отчество (при наличии) капитана судна или судоводителя (в случае если на судне не предусмотрен капитан судна), являющегося ответственным за внесение информации в рыболовный журнал, а также лица, его замещающего (при необходимости);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адрес места нахождения капитана судна или судоводителя (для судна под флагом иностранного государства);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4" w:name="P100"/>
      <w:bookmarkEnd w:id="4"/>
      <w:r>
        <w:t xml:space="preserve">тип судна, название, бортовой номер, позывной сигнал, порт приписки, наименование и место нахождения собственника судна, а в случае, если судно, плавающее под Государственным флагом Российской Федерации, приобретено или построено за пределами таможенной территории Евразийского экономического союза после 1 января 1995 г., - сведения о таможенном декларировании, совершенном в отношении указанного судна в период со дня его регистрации в одном из реестров судов Российской Федерации до дня подачи заявления о выдаче разрешения. Сведения о длине, мощности двигателя (кВт), валовой вместимости, месте и годе постройки судна указываются в заявлении о выдаче разрешения для судов, которые не подлежат государственной регистрации, информация о которых отсутствует в государственном рыбохозяйственном реестре, ведение которого осуществляется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августа 2008 г. N 601 "О государственном рыбохозяйственном реестре", а также в реестрах судов Российской Федерации, предусмотренных </w:t>
      </w:r>
      <w:hyperlink r:id="rId31">
        <w:r>
          <w:rPr>
            <w:color w:val="0000FF"/>
          </w:rPr>
          <w:t>статьей 33</w:t>
        </w:r>
      </w:hyperlink>
      <w:r>
        <w:t xml:space="preserve"> Кодекса торгового </w:t>
      </w:r>
      <w:r>
        <w:lastRenderedPageBreak/>
        <w:t>мореплавания Российской Федерации;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национальная принадлежность судна, мощность двигателя (в лошадиных силах или киловаттах), максимальная скорость (в узлах), численность экипажа, тоннаж судна (в брутто-регистровых тоннах), условия радиосвязи (контрольные частоты, рабочие частоты, частоты радиотелефона), морозильные камеры, их количество и общая вместимость (в тоннах или кубических метрах), а также грузовые трюмы, их количество и общая вместимость (в кубических метрах) - для судна под флагом иностранного государства;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5" w:name="P102"/>
      <w:bookmarkEnd w:id="5"/>
      <w:r>
        <w:t>сведения об имущественном праве на судно, зарегистрированное в установленном законодательством Российской Федерации порядке, - реквизиты свидетельства о праве собственности на судно либо реквизиты судового билета - для судов, плавающих под Государственным флагом Российской Федерации, а также реквизиты договора аренды (если судно не принадлежит подавшему заявление о выдаче разрешения российскому пользователю на праве собственности);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сведения о праве плавания судна под Государственным флагом Российской Федерации (для российских пользователей) или под флагом иностранного государства (для иностранных пользователей);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сведения о наличии на судне технического средства контроля, обеспечивающего постоянную автоматическую некорректируемую передачу информации о местоположении судна (в случае если в соответствии с законодательством Российской Федерации техническое средство контроля в обязательном порядке устанавливается на суда);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сведения о документах, выданных в порядке, определенном Министерством сельского хозяйства Российской Федерации в соответствии с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(для российских пользователей, намеревающихся осуществлять добычу (вылов) водных биологических ресурсов с использованием судов, подлежащих государственной регистрации, длиной, превышающей 12 метров), подтверждающих: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соответствие российского пользователя требованиям Международного </w:t>
      </w:r>
      <w:hyperlink r:id="rId33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 Российской Федерации и принадлежащих российским пользователям на праве собственности или используемых российскими пользователями на основании договора финансовой аренды (договора лизинга) или договоров фрахтования бербоут-чартера;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7" w:name="P107"/>
      <w:bookmarkEnd w:id="7"/>
      <w:r>
        <w:t xml:space="preserve">соответствие собственника судна требованиям Международного </w:t>
      </w:r>
      <w:hyperlink r:id="rId34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 Российской Федерации и используемых российскими пользователями на основании договоров фрахтования тайм-чартера;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8" w:name="P108"/>
      <w:bookmarkEnd w:id="8"/>
      <w:r>
        <w:t xml:space="preserve">соответствие судна требованиям Международного </w:t>
      </w:r>
      <w:hyperlink r:id="rId35">
        <w:r>
          <w:rPr>
            <w:color w:val="0000FF"/>
          </w:rPr>
          <w:t>кодекса</w:t>
        </w:r>
      </w:hyperlink>
      <w:r>
        <w:t xml:space="preserve"> по управлению безопасной </w:t>
      </w:r>
      <w:r>
        <w:lastRenderedPageBreak/>
        <w:t>эксплуатацией судов и предотвращением загрязнения (свидетельство об управлении безопасностью), - для судов, плавающих под Государственным флагом Российской Федерации, при осуществлении добычи (вылова)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м) фамилия, имя, отчество (при наличии) и должность лица (лиц):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ответственного за добычу (вылов) водных биологических ресурсов и за внесение информации в рыболовный журнал, а также лица, его замещающего (при необходимости), - при осуществлении добычи (вылова) водных биологических ресурсов без использования судна;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 или программы выполнения работ в области аквакультуры (рыбоводства), утвержденных в установленном порядке,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 целях, в учебных и культурно-просветительских целях, в целях аквакультуры (рыбоводства);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н) сведения о нахождении или ненахождении заявителя под контролем иностранного инвестора - для российского юридического лица, намеревающегося осуществлять добычу (вылов)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о)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российского юридического лица, планирующего осуществлять добычу (вылов) водных биологических ресурсов,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п) сведения о регистрации российского пользователя в соответствующем прибрежном субъекте Российской Федерации (при подаче заявления о выдаче разрешения для осуществления прибрежного рыболовства);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>р) сведения о регистрации российского пользователя в прибрежном субъекте Российской Федерации, относящемся к рыбохозяйственному бассейну, в котором выделена квота добычи (вылова) крабов в инвестиционных целях (для российских пользователей, которым выделена квота добычи (вылова) крабов в инвестиционных целях и с которыми заключены договоры о закреплении и предоставлении доли квоты добычи (вылова) крабов в инвестиционных целях);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с) способ получения российским или иностранным пользователем разрешения (в форме электронного документа, в форме документа на бумажном носителе).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11" w:name="P118"/>
      <w:bookmarkEnd w:id="11"/>
      <w:r>
        <w:t xml:space="preserve">11. Территориальные управления самостоятельно проверяют сведения о документах, предусмотренных </w:t>
      </w:r>
      <w:hyperlink w:anchor="P77">
        <w:r>
          <w:rPr>
            <w:color w:val="0000FF"/>
          </w:rPr>
          <w:t>подпунктом "а"</w:t>
        </w:r>
      </w:hyperlink>
      <w:r>
        <w:t xml:space="preserve">, </w:t>
      </w:r>
      <w:hyperlink w:anchor="P100">
        <w:r>
          <w:rPr>
            <w:color w:val="0000FF"/>
          </w:rPr>
          <w:t>абзацами четвертым</w:t>
        </w:r>
      </w:hyperlink>
      <w:r>
        <w:t xml:space="preserve"> (в части сведений о таможенном декларировании, совершенном в отношении судна, плавающего под Государственным флагом Российской Федерации, в случае, если такое судно приобретено или построено за пределами таможенной территории Евразийского экономического союза после 1 января 1995 г.), </w:t>
      </w:r>
      <w:hyperlink w:anchor="P102">
        <w:r>
          <w:rPr>
            <w:color w:val="0000FF"/>
          </w:rPr>
          <w:t>шестым</w:t>
        </w:r>
      </w:hyperlink>
      <w:r>
        <w:t xml:space="preserve"> - </w:t>
      </w:r>
      <w:hyperlink w:anchor="P108">
        <w:r>
          <w:rPr>
            <w:color w:val="0000FF"/>
          </w:rPr>
          <w:t>двенадцатым подпункта "л"</w:t>
        </w:r>
      </w:hyperlink>
      <w:r>
        <w:t xml:space="preserve">, </w:t>
      </w:r>
      <w:hyperlink w:anchor="P113">
        <w:r>
          <w:rPr>
            <w:color w:val="0000FF"/>
          </w:rPr>
          <w:t>подпунктами "н"</w:t>
        </w:r>
      </w:hyperlink>
      <w:r>
        <w:t xml:space="preserve"> - </w:t>
      </w:r>
      <w:hyperlink w:anchor="P116">
        <w:r>
          <w:rPr>
            <w:color w:val="0000FF"/>
          </w:rPr>
          <w:t>"р" пункта 10</w:t>
        </w:r>
      </w:hyperlink>
      <w:r>
        <w:t xml:space="preserve"> настоящих Правил, в том числе в рамках межведомственного информационного взаимодействия.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12" w:name="P119"/>
      <w:bookmarkEnd w:id="12"/>
      <w:r>
        <w:t xml:space="preserve">12. В случае если судно, на котором российский пользователь намеревается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море, находится в общей долевой собственности, указываются сведения, предусмотренные </w:t>
      </w:r>
      <w:hyperlink w:anchor="P106">
        <w:r>
          <w:rPr>
            <w:color w:val="0000FF"/>
          </w:rPr>
          <w:t>абзацами десятым</w:t>
        </w:r>
      </w:hyperlink>
      <w:r>
        <w:t xml:space="preserve"> и </w:t>
      </w:r>
      <w:hyperlink w:anchor="P107">
        <w:r>
          <w:rPr>
            <w:color w:val="0000FF"/>
          </w:rPr>
          <w:t>одиннадцатым подпункта "л" пункта 10</w:t>
        </w:r>
      </w:hyperlink>
      <w:r>
        <w:t xml:space="preserve"> настоящих Правил, о соответствии одного из собственников такого судна требованиям Международного </w:t>
      </w:r>
      <w:hyperlink r:id="rId37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загрязнения.</w:t>
      </w:r>
    </w:p>
    <w:p w:rsidR="00225A78" w:rsidRDefault="00225A78">
      <w:pPr>
        <w:pStyle w:val="ConsPlusNormal"/>
        <w:ind w:firstLine="540"/>
        <w:jc w:val="both"/>
      </w:pPr>
    </w:p>
    <w:p w:rsidR="00225A78" w:rsidRDefault="00225A78">
      <w:pPr>
        <w:pStyle w:val="ConsPlusTitle"/>
        <w:jc w:val="center"/>
        <w:outlineLvl w:val="1"/>
      </w:pPr>
      <w:r>
        <w:t>III. Порядок оформления и выдачи разрешений</w:t>
      </w:r>
    </w:p>
    <w:p w:rsidR="00225A78" w:rsidRDefault="00225A78">
      <w:pPr>
        <w:pStyle w:val="ConsPlusNormal"/>
        <w:ind w:firstLine="540"/>
        <w:jc w:val="both"/>
      </w:pPr>
    </w:p>
    <w:p w:rsidR="00225A78" w:rsidRDefault="00225A78">
      <w:pPr>
        <w:pStyle w:val="ConsPlusNormal"/>
        <w:ind w:firstLine="540"/>
        <w:jc w:val="both"/>
      </w:pPr>
      <w:r>
        <w:t>13. В срок, не превышающий 7 рабочих дней со дня получения заявления о выдаче разрешения в форме документа на бумажном носителе, территориальное управление рассматривает заявление о выдаче разрешения и сведения, указанные в заявлении о выдаче разрешения, и уведомляет российского или иностранного пользователя о месте и времени получения разрешения в форме документа на бумажном носителе посредством почтовой связи или электросвязи либо о мотивированном отказе в выдаче разрешения.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В срок, не превышающий 7 рабочих дней со дня получения электронного заявления, поступившего в том числе с использованием единого портала, территориальное управление рассматривает электронное заявление и уведомляет российского или иностранного пользователя, в том числе с использованием единого портала, о мотивированном отказе в выдаче разрешения либо оформляет электронное разрешение, подписанное усиленной квалифицированной электронной подписью уполномоченного должностного лица территориального управления, и направляет его заявителю посредством электросвязи, в том числе посредством единого портала.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Разрешение может быть выдано в форме документа на бумажном носителе по желанию российского или иностранного пользователя, обратившегося с заявлением о выдаче разрешения, в случае, если указанными пользователями осуществляется ведение рыболовного журнала в форме документа на бумажном носителе в соответствии со </w:t>
      </w:r>
      <w:hyperlink r:id="rId38">
        <w:r>
          <w:rPr>
            <w:color w:val="0000FF"/>
          </w:rPr>
          <w:t>статьей 25.1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Разрешения выдаются российским или иностранным пользователям после уплаты разового взноса по ставкам сбора за пользование объектами водных биологических ресурсов (в случаях, предусмотренных законодательством Российской Федерации о налогах и сборах), а также государственной пошлины за выдачу разрешения.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14. Основаниями для отказа в выдаче разрешений являются: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а) несоответствие заявления о выдаче разрешения и (или) порядка его подачи требованиям, установленным </w:t>
      </w:r>
      <w:hyperlink w:anchor="P72">
        <w:r>
          <w:rPr>
            <w:color w:val="0000FF"/>
          </w:rPr>
          <w:t>пунктами 8</w:t>
        </w:r>
      </w:hyperlink>
      <w:r>
        <w:t xml:space="preserve"> - </w:t>
      </w:r>
      <w:hyperlink w:anchor="P76">
        <w:r>
          <w:rPr>
            <w:color w:val="0000FF"/>
          </w:rPr>
          <w:t>10</w:t>
        </w:r>
      </w:hyperlink>
      <w:r>
        <w:t xml:space="preserve"> и </w:t>
      </w:r>
      <w:hyperlink w:anchor="P119">
        <w:r>
          <w:rPr>
            <w:color w:val="0000FF"/>
          </w:rPr>
          <w:t>12</w:t>
        </w:r>
      </w:hyperlink>
      <w:r>
        <w:t xml:space="preserve"> настоящих Правил, а также требованиям правил рыболовства, установленным в соответствии со </w:t>
      </w:r>
      <w:hyperlink r:id="rId39">
        <w:r>
          <w:rPr>
            <w:color w:val="0000FF"/>
          </w:rPr>
          <w:t>статьей 43.1</w:t>
        </w:r>
      </w:hyperlink>
      <w:r>
        <w:t xml:space="preserve"> Федерального закона "О рыболовстве и сохранении водных биологических ресурсов", и ограничениям рыболовства, установленным в соответствии со </w:t>
      </w:r>
      <w:hyperlink r:id="rId40">
        <w:r>
          <w:rPr>
            <w:color w:val="0000FF"/>
          </w:rPr>
          <w:t>статьей 26</w:t>
        </w:r>
      </w:hyperlink>
      <w:r>
        <w:t xml:space="preserve"> Федерального закона "О рыболовстве и сохранении водных биологических ресурсов";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б) непредставление российским или иностранным пользователем сведений, указанных в </w:t>
      </w:r>
      <w:hyperlink w:anchor="P76">
        <w:r>
          <w:rPr>
            <w:color w:val="0000FF"/>
          </w:rPr>
          <w:t>пункте 10</w:t>
        </w:r>
      </w:hyperlink>
      <w:r>
        <w:t xml:space="preserve"> настоящих Правил, или представление сведений о документах, срок действия которых истек;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в) наличие в заявлении о выдаче разрешения недостоверной, искаженной или неполной информации;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lastRenderedPageBreak/>
        <w:t>г) отсутствие регистрации в соответствующем прибрежном субъекте Российской Федерации российского пользователя, намеревающегося осуществлять прибрежное рыболовство;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д) нахождение российского юридического лица под контролем иностранного инвестора, за исключением случая,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е) отсутствие регистрации в прибрежном субъекте Российской Федерации, относящемся к рыбохозяйственному бассейну, в котором выделена квота добычи (вылова) крабов в инвестиционных целях (для российских пользователей, которым выделена квота добычи (вылова) крабов в инвестиционных целях и с которыми заключены договоры о закреплении и предоставлении доли квоты добычи (вылова) крабов в инвестиционных целях);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ж) отсутствие сведений об уплате государственной пошлины за выдачу разрешения;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з) отсутствие сведений об уплате разового взноса за пользование водными биологическими ресурсами.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15. Разрешения в форме документа на бумажном носителе оформляются на бланке, подписываются уполномоченным должностным лицом территориального управления и заверяются печатью территориального управления и направляются российскому или иностранному пользователю путем личного вручения либо посредством почтовой связи.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Электронные разрешения направляются территориальным управлением российскому или иностранному пользователю посредством электросвязи, в том числе с использованием единого портала.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16. В разрешении должны быть указаны: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а) основание для выдачи разрешения - сведения о реквизитах документа (наименование вида документа, дата, номер), которыми являются: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акт Федерального агентства по рыболовству или исполнительного органа субъекта Российской Федерации о выделении российскому пользователю квоты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договор о закреплении доли квоты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договор пользования водными биологическими ресурсами, общий допустимый улов которых не устанавливается;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договор пользования рыболовным участком, договор о предоставлении рыбопромыслового участка, действующий в соответствии с </w:t>
      </w:r>
      <w:hyperlink r:id="rId42">
        <w:r>
          <w:rPr>
            <w:color w:val="0000FF"/>
          </w:rPr>
          <w:t>частью 1 статьи 62</w:t>
        </w:r>
      </w:hyperlink>
      <w:r>
        <w:t xml:space="preserve"> Федерального закона "О рыболовстве и сохранении водных биологических ресурсов";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договор о закреплении и предоставлении доли квоты добычи (вылова) водных биологических ресурсов, предоставленной на инвестиционные цели в области рыболовства для осуществления промышленного рыболовства и (или) прибрежного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договор о закреплении и предоставлении доли квоты добычи (вылова) крабов в инвестиционных целях;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решение Федерального агентства по рыболовству, территориального управления или исполнительного органа субъекта Российской Федерации о предоставлении водных </w:t>
      </w:r>
      <w:r>
        <w:lastRenderedPageBreak/>
        <w:t>биологических ресурсов в пользование;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решение комиссии по регулированию добычи (вылова) анадромных видов рыб;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программа выполнения работ при осуществлении рыболовства в научно-исследовательских и контрольных целях, учебный план, план культурно-просветительской деятельности, программа выполнения работ в области аквакультуры (рыбоводства);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акт, предусматривающий выделение иностранному государству квот добычи (вылова)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б) сведения о российском или иностранном пользователе (для иностранных юридических лиц - наименование и место нахождения, для российских юридических лиц - наименование, адрес юридического лица в пределах места его нахождения, идентификационный номер налогоплательщика, код причины постановки на учет и код по Общероссийскому </w:t>
      </w:r>
      <w:hyperlink r:id="rId43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образований, для индивидуальных предпринимателей - фамилия, имя, отчество (при наличии), идентификационный номер налогоплательщика, паспортные данные, код по Общероссийскому </w:t>
      </w:r>
      <w:hyperlink r:id="rId44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образований, для иностранных граждан - фамилия, имя, отчество (при наличии) и адрес места жительства, для российских граждан - фамилия, имя, отчество (при наличии), адрес места жительства и паспортные данные);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в) вид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г) сведения о районе добычи (вылова) и (или) предоставленном в установленном порядке рыболовном участке и (или) рыбопромысловом участке (порядковый номер, наименование участка и (или) границы акватории);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д) виды водных биологических ресурсов, разрешенные для добычи (вылова);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е) вид квоты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ж) квоты добычи (вылова) водных биологических ресурсов (при осуществлении добычи (вылова) водных биологических ресурсов с использованием судов - квоты добычи (вылова) водных биологических ресурсов для каждого судна), если они установлены;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з) объемы добычи (вылова) водных биологических ресурсов, общий допустимый улов которых не устанавливается (при осуществлении добычи (вылова) водных биологических ресурсов с использованием судов - объем добычи (вылова) водных биологических ресурсов для каждого судна), 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и) орудия добычи (вылова) водных биологических ресурсов, их максимальное разрешенное количество (в случае установления ограничений рыболовства), находящиеся на судне, рыболовном (рыбопромысловом) участке или в районе добычи (вылова), и способы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к) срок добычи (вылова) водных биологических ресурсов в соответствии с правилами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л) фамилия, имя и отчество (при наличии) капитана судна или судоводителя (в случае если на судне не предусмотрен капитан судна), являющегося ответственным за внесение информации в рыболовный журнал, а также лица, его замещающего (при необходимости), название, бортовой номер, тип судна, позывной сигнал, порт приписки, место и год постройки судна, наименование и место нахождения собственника судна (при осуществлении добычи (вылова) водных </w:t>
      </w:r>
      <w:r>
        <w:lastRenderedPageBreak/>
        <w:t>биологических ресурсов с использованием судна);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м) реквизиты договора аренды (при осуществлении добычи (вылова) водных биологических ресурсов с использованием арендованного судна) - для российских пользователей;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н) адрес места жительства капитана судна или судоводителя, национальная принадлежность судна, мощность двигателя (в лошадиных силах или киловаттах), максимальная скорость (в узлах), численность экипажа, тоннаж судна (в брутто-регистровых тоннах), условия радиосвязи (контрольные частоты, рабочие частоты, частоты радиотелефона), морозильные камеры, их количество и общая вместимость (в тоннах или кубических метрах), а также грузовые трюмы, их количество и общая вместимость (в кубических метрах) - для судна под флагом иностранного государства (при осуществлении добычи (вылова) водных биологических ресурсов с использованием судов);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о) фамилия, имя, отчество (при наличии) и должность лица, ответственного за добычу (вылов) водных биологических ресурсов и за внесение информации в рыболовный журнал, а также лица, его замещающего (при необходимости), - при осуществлении добычи (вылова) водных биологических ресурсов без использования судна;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п) фамилия, имя, отчество (при наличии) и должность лица, 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деятельности, программы выполнения работ в области аквакультуры (рыбоводства)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 целях, в учебных и культурно-просветительских целях, в целях аквакультуры (рыбоводства);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р) фамилия, имя, отчество (при наличии) и должность лица, 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с) информация о необходимости соблюдения требований в области охраны окружающей среды;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т) информация о необходимости соблюдения требований правил рыболовства и ограничений рыболовства, а также требований к рыболовству в открытом море, установленных законодательством Российской Федерации и международными договорами Российской Федерации в области рыболовства и сохранения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у) наименование территориального управления, выдавшего разрешение;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ф) дата выдачи разрешения;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х) фамилия, имя, отчество (при наличии) и должность лица, уполномоченного на подписание разрешения на добычу (вылов) водных биологических ресурсов.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17. Разрешение действительно в течение календарного года.</w:t>
      </w:r>
    </w:p>
    <w:p w:rsidR="00225A78" w:rsidRDefault="00225A78">
      <w:pPr>
        <w:pStyle w:val="ConsPlusNormal"/>
        <w:ind w:firstLine="540"/>
        <w:jc w:val="both"/>
      </w:pPr>
    </w:p>
    <w:p w:rsidR="00225A78" w:rsidRDefault="00225A78">
      <w:pPr>
        <w:pStyle w:val="ConsPlusTitle"/>
        <w:jc w:val="center"/>
        <w:outlineLvl w:val="1"/>
      </w:pPr>
      <w:r>
        <w:t>IV. Порядок внесения изменений в разрешения</w:t>
      </w:r>
    </w:p>
    <w:p w:rsidR="00225A78" w:rsidRDefault="00225A78">
      <w:pPr>
        <w:pStyle w:val="ConsPlusNormal"/>
        <w:ind w:firstLine="540"/>
        <w:jc w:val="both"/>
      </w:pPr>
    </w:p>
    <w:p w:rsidR="00225A78" w:rsidRDefault="00225A78">
      <w:pPr>
        <w:pStyle w:val="ConsPlusNormal"/>
        <w:ind w:firstLine="540"/>
        <w:jc w:val="both"/>
      </w:pPr>
      <w:bookmarkStart w:id="13" w:name="P174"/>
      <w:bookmarkEnd w:id="13"/>
      <w:r>
        <w:t>18. Допускается внесение изменений в разрешения в случаях изменения или уточнения: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а) районов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б) квот добычи (вылова) водных биологических ресурсов, для которых установлен общий </w:t>
      </w:r>
      <w:r>
        <w:lastRenderedPageBreak/>
        <w:t>допустимый улов, или объемов добычи (вылова) водных биологических ресурсов, для которых общий допустимый улов не устанавливается;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в) орудий и способов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г) сроков действия разрешений;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д) сведений о лицах, которым предоставлено право на добычу (вылов)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е) сведений о лицах, ответственных за внесение информации в рыболовный журнал;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ж) замены капитанов судов и судоводителей;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з) исправления ошибок в разрешениях;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и) в иных, требующих безотлагательного решения, случаях, в том числе: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исключения из разрешения видов водных биологических ресурсов, срок действия права на добычу (вылов) которых истек. Изменение в разрешение в указанном случае вносится территориальным управлением, выдавшим разрешение, в срок, не превышающий 3 рабочих дней со дня направления уполномоченным органом, указанным в </w:t>
      </w:r>
      <w:hyperlink r:id="rId45">
        <w:r>
          <w:rPr>
            <w:color w:val="0000FF"/>
          </w:rPr>
          <w:t>пункте 3</w:t>
        </w:r>
      </w:hyperlink>
      <w:r>
        <w:t xml:space="preserve"> Правил подготовки и 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"О подготовке и заключении договора пользования водными биологическими ресурсами, общий допустимый улов которых не устанавливается", уведомлений о прекращении права на добычу (вылов) водных биологических ресурсов, объем добычи (вылова) которых достигнут, в соответствии с </w:t>
      </w:r>
      <w:hyperlink w:anchor="P118">
        <w:r>
          <w:rPr>
            <w:color w:val="0000FF"/>
          </w:rPr>
          <w:t>пунктом 11</w:t>
        </w:r>
      </w:hyperlink>
      <w:r>
        <w:t xml:space="preserve"> указанных Правил;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при получении территориальным управлением уведомления от организации, уполномоченной выдавать свидетельство об управлении безопасностью, либо заявления о внесении изменений в разрешение от российского или иностранного пользователя, указанного в </w:t>
      </w:r>
      <w:hyperlink w:anchor="P191">
        <w:r>
          <w:rPr>
            <w:color w:val="0000FF"/>
          </w:rPr>
          <w:t>пункте 20</w:t>
        </w:r>
      </w:hyperlink>
      <w:r>
        <w:t xml:space="preserve"> настоящих Правил, об истечении сроков действия или изъятия в установленном порядке документов (с учетом даты истечения срока действия или изъятия документов):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14" w:name="P186"/>
      <w:bookmarkEnd w:id="14"/>
      <w:r>
        <w:t xml:space="preserve">о соответствии российского пользователя требованиям Международного </w:t>
      </w:r>
      <w:hyperlink r:id="rId46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- в случаях, указанных в </w:t>
      </w:r>
      <w:hyperlink w:anchor="P106">
        <w:r>
          <w:rPr>
            <w:color w:val="0000FF"/>
          </w:rPr>
          <w:t>абзаце десятом подпункта "л" пункта 10</w:t>
        </w:r>
      </w:hyperlink>
      <w:r>
        <w:t xml:space="preserve"> настоящих Правил;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о соответствии собственника судна требованиям Международного </w:t>
      </w:r>
      <w:hyperlink r:id="rId47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- в случаях, указанных в </w:t>
      </w:r>
      <w:hyperlink w:anchor="P107">
        <w:r>
          <w:rPr>
            <w:color w:val="0000FF"/>
          </w:rPr>
          <w:t>абзаце одиннадцатом подпункта "л" пункта 10</w:t>
        </w:r>
      </w:hyperlink>
      <w:r>
        <w:t xml:space="preserve"> настоящих Правил;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15" w:name="P188"/>
      <w:bookmarkEnd w:id="15"/>
      <w:r>
        <w:t xml:space="preserve">о соответствии судов требованиям Международного </w:t>
      </w:r>
      <w:hyperlink r:id="rId48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- в случаях, указанных в </w:t>
      </w:r>
      <w:hyperlink w:anchor="P108">
        <w:r>
          <w:rPr>
            <w:color w:val="0000FF"/>
          </w:rPr>
          <w:t>абзаце двенадцатом подпункта "л" пункта 10</w:t>
        </w:r>
      </w:hyperlink>
      <w:r>
        <w:t xml:space="preserve"> настоящих Правил.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При получении территориальным управлением уведомления от организации, уполномоченной выдавать свидетельство об управлении безопасностью, или заявления о внесении изменений в разрешение от российского или иностранного пользователя, указанного в </w:t>
      </w:r>
      <w:hyperlink w:anchor="P191">
        <w:r>
          <w:rPr>
            <w:color w:val="0000FF"/>
          </w:rPr>
          <w:t>пункте 20</w:t>
        </w:r>
      </w:hyperlink>
      <w:r>
        <w:t xml:space="preserve"> настоящих Правил, о продлении срока действия или выдачи документов, указанных в </w:t>
      </w:r>
      <w:hyperlink w:anchor="P186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188">
        <w:r>
          <w:rPr>
            <w:color w:val="0000FF"/>
          </w:rPr>
          <w:t>шестом</w:t>
        </w:r>
      </w:hyperlink>
      <w:r>
        <w:t xml:space="preserve"> настоящего подпункта, изменение в разрешение вносится территориальным управлением, выдавшим разрешение, в течение 3 рабочих дней.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19. В случае выявления ошибок в разрешении территориальное управление вносит соответствующие изменения в разрешение в срок, не превышающий 3 рабочих дней после </w:t>
      </w:r>
      <w:r>
        <w:lastRenderedPageBreak/>
        <w:t>выявления ошибки.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16" w:name="P191"/>
      <w:bookmarkEnd w:id="16"/>
      <w:r>
        <w:t>20. Российский или иностранный пользователь, получивший разрешение и имеющий основания для внесения в него изменений в соответствии с настоящими Правилами, обращается в территориальное управление с заявлением о внесении изменений в разрешение.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17" w:name="P192"/>
      <w:bookmarkEnd w:id="17"/>
      <w:r>
        <w:t xml:space="preserve">21. Заявление о внесении изменений в разрешение подается в форме документа на бумажном носителе непосредственно российским или иностранным пользователем, либо почтовым отправлением,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в соответствии с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в том числе с использованием единого портала.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Российский пользователь подает указанное заявление на русском языке, иностранный пользователь - на русском языке и языке государства иностранного пользователя.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18" w:name="P194"/>
      <w:bookmarkEnd w:id="18"/>
      <w:r>
        <w:t>22. Форма заявления о внесении изменений в разрешение утверждается Министерством сельского хозяйства Российской Федерации. Форма заявления о внесении изменений в разрешение не распространяется на случаи подачи таких заявлений посредством использования единого портала. Образцы заполнения заявления о внесении изменений в разрешение размещаются на едином портале.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23. Изменения в разрешение, выданное в форме документа на бумажном носителе, вносятся территориальным управлением, выдавшим разрешение, непосредственно в подлинник разрешения, либо вносятся в форме электронного документа, в том числе с использованием единого портала, либо посредством почтовой связи или электросвязи направляются документы, позволяющие достоверно установить внесение изменений в разрешение, и являются неотъемлемой частью разрешения.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Изменения в электронное разрешение вносятся уполномоченным территориальным управлением, выдавшим электронное разрешение, в форме электронного документа и являются неотъемлемой частью разрешения.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Изменение в разрешение вносится после уплаты государственной пошлины за внесение изменения в разрешение.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Сведения о внесении изменений в разрешение вносятся в течение одного рабочего дня в реестр разрешений, указанный в </w:t>
      </w:r>
      <w:hyperlink w:anchor="P208">
        <w:r>
          <w:rPr>
            <w:color w:val="0000FF"/>
          </w:rPr>
          <w:t>пункте 26</w:t>
        </w:r>
      </w:hyperlink>
      <w:r>
        <w:t xml:space="preserve"> настоящих Правил.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Изменения вносятся в срок, не превышающий 5 рабочих дней со дня получения заявления о внесении изменений в разрешение на бумажном носителе, или в срок, не превышающий 3 рабочих дней со дня получения заявления о внесении изменений в разрешение в форме электронного документа.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24. В случае отказа во внесении изменений в разрешение территориальное управление уведомляет российского или иностранного пользователя о причинах отказа в течение 5 рабочих дней со дня получения заявления о внесении изменений в разрешение на бумажном носителе или в течение 3 рабочих дней со дня получения заявления о внесении изменений в разрешение в форме электронного документа.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lastRenderedPageBreak/>
        <w:t>25. Основаниями для отказа являются: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несоответствие заявления о внесении изменений в разрешение и (или) порядка его подачи требованиям, установленным </w:t>
      </w:r>
      <w:hyperlink w:anchor="P174">
        <w:r>
          <w:rPr>
            <w:color w:val="0000FF"/>
          </w:rPr>
          <w:t>пунктами 18</w:t>
        </w:r>
      </w:hyperlink>
      <w:r>
        <w:t xml:space="preserve">, </w:t>
      </w:r>
      <w:hyperlink w:anchor="P192">
        <w:r>
          <w:rPr>
            <w:color w:val="0000FF"/>
          </w:rPr>
          <w:t>21</w:t>
        </w:r>
      </w:hyperlink>
      <w:r>
        <w:t xml:space="preserve">, и </w:t>
      </w:r>
      <w:hyperlink w:anchor="P194">
        <w:r>
          <w:rPr>
            <w:color w:val="0000FF"/>
          </w:rPr>
          <w:t>22</w:t>
        </w:r>
      </w:hyperlink>
      <w:r>
        <w:t xml:space="preserve"> настоящих Правил, а также требованиям правил рыболовства, установленным в соответствии со </w:t>
      </w:r>
      <w:hyperlink r:id="rId50">
        <w:r>
          <w:rPr>
            <w:color w:val="0000FF"/>
          </w:rPr>
          <w:t>статьей 43.1</w:t>
        </w:r>
      </w:hyperlink>
      <w:r>
        <w:t xml:space="preserve"> Федерального закона "О рыболовстве и сохранении водных биологических ресурсов", и ограничениям рыболовства, установленным в соответствии со </w:t>
      </w:r>
      <w:hyperlink r:id="rId51">
        <w:r>
          <w:rPr>
            <w:color w:val="0000FF"/>
          </w:rPr>
          <w:t>статьей 26</w:t>
        </w:r>
      </w:hyperlink>
      <w:r>
        <w:t xml:space="preserve"> Федерального закона "О рыболовстве и сохранении водных биологических ресурсов";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отсутствие сведений об уплате государственной пошлины за внесение изменений в разрешение;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наличие в заявлении о внесении изменений в разрешение недостоверной, искаженной или неполной информации.</w:t>
      </w:r>
    </w:p>
    <w:p w:rsidR="00225A78" w:rsidRDefault="00225A78">
      <w:pPr>
        <w:pStyle w:val="ConsPlusNormal"/>
        <w:ind w:firstLine="540"/>
        <w:jc w:val="both"/>
      </w:pPr>
    </w:p>
    <w:p w:rsidR="00225A78" w:rsidRDefault="00225A78">
      <w:pPr>
        <w:pStyle w:val="ConsPlusTitle"/>
        <w:jc w:val="center"/>
        <w:outlineLvl w:val="1"/>
      </w:pPr>
      <w:r>
        <w:t>V. Порядок регистрации разрешений</w:t>
      </w:r>
    </w:p>
    <w:p w:rsidR="00225A78" w:rsidRDefault="00225A78">
      <w:pPr>
        <w:pStyle w:val="ConsPlusNormal"/>
        <w:ind w:firstLine="540"/>
        <w:jc w:val="both"/>
      </w:pPr>
    </w:p>
    <w:p w:rsidR="00225A78" w:rsidRDefault="00225A78">
      <w:pPr>
        <w:pStyle w:val="ConsPlusNormal"/>
        <w:ind w:firstLine="540"/>
        <w:jc w:val="both"/>
      </w:pPr>
      <w:bookmarkStart w:id="19" w:name="P208"/>
      <w:bookmarkEnd w:id="19"/>
      <w:r>
        <w:t>26. Разрешения подлежат регистрации в реестре разрешений, который ведется территориальными управлениями в электронной форме.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Присвоение разрешениям регистрационных номеров в реестре разрешений осуществляется с использованием федеральной государственной информационной системы "Федеральный реестр государственных и муниципальных услуг (функций)".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Форма реестра разрешений утверждается Министерством сельского хозяйства Российской Федерации.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27. Регистрация разрешений включает в себя: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присвоение регистрационного номера;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внесение записей в реестр разрешений.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28. В реестр разрешений вносятся следующие записи: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а) наименование территориального управления, выдавшего разрешение;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б) регистрационный номер разрешения, дата его выдачи, фамилия, имя, отчество (при наличии) должностного лица, подписавшего разрешение, а для разрешений, выданных в форме документа на бумажном носителе, дополнительно вносятся серия и номер бланка разрешения;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в) основание для выдачи разрешения;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г) сведения о российском или иностранном пользователе: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для юридических лиц - наименование, место нахождения и адрес юридического лица, идентификационный номер налогоплательщика;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для индивидуальных предпринимателей - фамилия, имя, отчество (при наличии), идентификационный номер налогоплательщика, паспортные данные;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для иностранных граждан - фамилия, имя и отчество (при наличии);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д) вид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е) название и тип судна (для иностранных пользователей дополнительно указываются государство и порт приписки);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lastRenderedPageBreak/>
        <w:t>ж) фамилия, имя, отчество (при наличии) лица, ответственного за добычу (вылов) водных биологических ресурсов и за внесение информации в рыболовный журнал, - при осуществлении рыболовства без использования судна;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з) фамилия, имя, отчество (при наличии) и должность лица, 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деятельности, программы выполнения работ в области аквакультуры (рыбоводства), утвержденных в установленном порядке,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 целях, в учебных и культурно-просветительских целях, в целях аквакультуры (рыбоводства);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и) фамилия, имя, отчество (при наличии) и должность лица, 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к) район добычи (вылова) водных биологических ресурсов и (или) номер, наименование предоставленного в установленном порядке рыболовного (рыбопромыслового) участка;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л) виды водных биологических ресурсов, разрешенные для добычи (вылова);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м) вид квоты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н) квоты добычи (вылова) водных биологических ресурсов, если они установлены;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о) объемы добычи (вылова) водных биологических ресурсов, общий допустимый улов которых не устанавливается (за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ресурсов);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п) орудия добычи (вылова) водных биологических ресурсов, их максимальное разрешенное количество (в соответствии с установленными ограничениями рыболовства), находящиеся на судне, рыболовном (рыбопромысловом) участке или в районе добычи (вылова), и способы добычи (вылова) водных биологических ресурсов;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р) сведения о внесенных в разрешение изменениях, включающие: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дату внесения изменения в разрешение;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внесенные в разрешение изменения;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с) сведения о приостановлении действия разрешения или его аннулировании, включающие: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дату приостановления действия разрешения или его аннулирования;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основание для приостановления действия разрешения или его аннулирования;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т) сведения о возобновлении действия разрешения, включающие: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дату возобновления действия разрешения;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основания для возобновления действия разрешения;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у) сведения об отказах во внесении изменений в разрешение или возобновлении действия разрешения, включающие: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lastRenderedPageBreak/>
        <w:t>дату отказа во внесении изменений в разрешение или возобновлении действия разрешения;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причины отказа во внесении изменений в разрешение или возобновлении действия разрешения.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29. Копии разрешений, выданных в форме документа на бумажном носителе, информацию об электронном разрешении, а также информацию о внесении изменений в разрешение территориальное управление, выдавшее разрешение, в течение 3 рабочих дней со дня выдачи разрешений направляет посредством почтовой связи, электросвязи или с использованием единой системы межведомственного электронного взаимодействия в органы федеральной службы безопасности, предусмотренные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 федеральной службе безопасности".</w:t>
      </w:r>
    </w:p>
    <w:p w:rsidR="00225A78" w:rsidRDefault="00225A78">
      <w:pPr>
        <w:pStyle w:val="ConsPlusNormal"/>
        <w:ind w:firstLine="540"/>
        <w:jc w:val="both"/>
      </w:pPr>
    </w:p>
    <w:p w:rsidR="00225A78" w:rsidRDefault="00225A78">
      <w:pPr>
        <w:pStyle w:val="ConsPlusTitle"/>
        <w:jc w:val="center"/>
        <w:outlineLvl w:val="1"/>
      </w:pPr>
      <w:r>
        <w:t>VI. Порядок приостановления действия разрешений</w:t>
      </w:r>
    </w:p>
    <w:p w:rsidR="00225A78" w:rsidRDefault="00225A78">
      <w:pPr>
        <w:pStyle w:val="ConsPlusTitle"/>
        <w:jc w:val="center"/>
      </w:pPr>
      <w:r>
        <w:t>и их аннулирования</w:t>
      </w:r>
    </w:p>
    <w:p w:rsidR="00225A78" w:rsidRDefault="00225A78">
      <w:pPr>
        <w:pStyle w:val="ConsPlusNormal"/>
        <w:ind w:firstLine="540"/>
        <w:jc w:val="both"/>
      </w:pPr>
    </w:p>
    <w:p w:rsidR="00225A78" w:rsidRDefault="00225A78">
      <w:pPr>
        <w:pStyle w:val="ConsPlusNormal"/>
        <w:ind w:firstLine="540"/>
        <w:jc w:val="both"/>
      </w:pPr>
      <w:r>
        <w:t>30. Приостановление действия разрешений или их аннулирование до истечения установленного срока действия разрешения осуществляется территориальными управлениями самостоятельно либо по представлению федеральных органов исполнительной власти, уполномоченных осуществлять контроль за соблюдением законодательства в области рыболовства и сохранения водных биологических ресурсов.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31. Действие разрешения приостанавливается до истечения установленного срока его действия, если имеются основания для прекращения права на добычу (вылов) водных биологических ресурсов, предусмотренные </w:t>
      </w:r>
      <w:hyperlink r:id="rId53">
        <w:r>
          <w:rPr>
            <w:color w:val="0000FF"/>
          </w:rPr>
          <w:t>пунктами 2</w:t>
        </w:r>
      </w:hyperlink>
      <w:r>
        <w:t xml:space="preserve"> и </w:t>
      </w:r>
      <w:hyperlink r:id="rId54">
        <w:r>
          <w:rPr>
            <w:color w:val="0000FF"/>
          </w:rPr>
          <w:t>3 части 1</w:t>
        </w:r>
      </w:hyperlink>
      <w:r>
        <w:t xml:space="preserve"> и </w:t>
      </w:r>
      <w:hyperlink r:id="rId55">
        <w:r>
          <w:rPr>
            <w:color w:val="0000FF"/>
          </w:rPr>
          <w:t>пунктами 1</w:t>
        </w:r>
      </w:hyperlink>
      <w:r>
        <w:t xml:space="preserve"> и </w:t>
      </w:r>
      <w:hyperlink r:id="rId56">
        <w:r>
          <w:rPr>
            <w:color w:val="0000FF"/>
          </w:rPr>
          <w:t>12 части 2 статьи 13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20" w:name="P252"/>
      <w:bookmarkEnd w:id="20"/>
      <w:r>
        <w:t xml:space="preserve">Действие разрешения, выданного на основании договора о закреплении и предоставлении доли квоты добычи (вылова) крабов в инвестиционных целях, приостанавливается до истечения срока его действия при установлении в соответствии с </w:t>
      </w:r>
      <w:hyperlink r:id="rId57">
        <w:r>
          <w:rPr>
            <w:color w:val="0000FF"/>
          </w:rPr>
          <w:t>пунктом 4</w:t>
        </w:r>
      </w:hyperlink>
      <w:r>
        <w:t xml:space="preserve"> Правил проверки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утвержденных постановлением Правительства Российской Федерации от 23 ноября 2019 г. N 1506 "О проверке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рыболовства", фактов, предусмотренных </w:t>
      </w:r>
      <w:hyperlink r:id="rId58">
        <w:r>
          <w:rPr>
            <w:color w:val="0000FF"/>
          </w:rPr>
          <w:t>пунктами 1</w:t>
        </w:r>
      </w:hyperlink>
      <w:r>
        <w:t xml:space="preserve"> - </w:t>
      </w:r>
      <w:hyperlink r:id="rId59">
        <w:r>
          <w:rPr>
            <w:color w:val="0000FF"/>
          </w:rPr>
          <w:t>3 части 4 статьи 33.8</w:t>
        </w:r>
      </w:hyperlink>
      <w:r>
        <w:t xml:space="preserve"> Федерального закона "О рыболовстве и сохранении водных биологических ресурсов", которые являются основаниями для досрочного расторжения договора о закреплении и предоставлении доли квоты добычи (вылова) крабов в инвестиционных целях, до вступления в законную силу судебных актов о рассмотрении иска Федерального агентства по рыболовству о досрочном расторжении договора о закреплении и предоставлении доли квоты добычи (вылова) крабов в инвестиционных целях либо до заключения с российским пользователем и Федеральным агентством по рыболовству соглашения о расторжении договора о закреплении и предоставлении доли квоты добычи (вылова) крабов в инвестиционных целях.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Разрешение аннулируется до истечения установленного срока его действия в случае установления факта прекращения права на добычу (вылов) водных биологических ресурсов в соответствии с </w:t>
      </w:r>
      <w:hyperlink r:id="rId60">
        <w:r>
          <w:rPr>
            <w:color w:val="0000FF"/>
          </w:rPr>
          <w:t>пунктами 2</w:t>
        </w:r>
      </w:hyperlink>
      <w:r>
        <w:t xml:space="preserve">, </w:t>
      </w:r>
      <w:hyperlink r:id="rId61">
        <w:r>
          <w:rPr>
            <w:color w:val="0000FF"/>
          </w:rPr>
          <w:t>3</w:t>
        </w:r>
      </w:hyperlink>
      <w:r>
        <w:t xml:space="preserve"> и </w:t>
      </w:r>
      <w:hyperlink r:id="rId62">
        <w:r>
          <w:rPr>
            <w:color w:val="0000FF"/>
          </w:rPr>
          <w:t>4 части 1</w:t>
        </w:r>
      </w:hyperlink>
      <w:r>
        <w:t xml:space="preserve"> и </w:t>
      </w:r>
      <w:hyperlink r:id="rId63">
        <w:r>
          <w:rPr>
            <w:color w:val="0000FF"/>
          </w:rPr>
          <w:t>пунктами 1</w:t>
        </w:r>
      </w:hyperlink>
      <w:r>
        <w:t xml:space="preserve"> - </w:t>
      </w:r>
      <w:hyperlink r:id="rId64">
        <w:r>
          <w:rPr>
            <w:color w:val="0000FF"/>
          </w:rPr>
          <w:t>12 части 2 статьи 13</w:t>
        </w:r>
      </w:hyperlink>
      <w:r>
        <w:t xml:space="preserve"> Федерального закона </w:t>
      </w:r>
      <w:r>
        <w:lastRenderedPageBreak/>
        <w:t>"О рыболовстве и сохранении водных биологических ресурсов".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32. Аннулирование, приостановление действия разрешения производятся территориальным управлением, выдавшим разрешение, путем внесения записи непосредственно в подлинник разрешения, выданного в форме документа на бумажном носителе или в форме электронного документа, подписанного усиленной квалифицированной электронной подписью уполномоченного должностного лица указанного органа, в том числе с использованием единого портала, либо путем направления документов о приостановлении действия разрешения или его аннулировании, являющихся неотъемлемой частью разрешения, посредством почтовой связи или электросвязи.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Запись об аннулировании, приостановлении действия разрешения в течение одного рабочего дня со дня принятия решения об аннулировании, приостановлении действия разрешения подлежит внесению в реестр разрешений, указанный в </w:t>
      </w:r>
      <w:hyperlink w:anchor="P208">
        <w:r>
          <w:rPr>
            <w:color w:val="0000FF"/>
          </w:rPr>
          <w:t>пункте 26</w:t>
        </w:r>
      </w:hyperlink>
      <w:r>
        <w:t xml:space="preserve"> настоящих Правил, с указанием причины аннулирования, приостановления действия разрешения.</w:t>
      </w:r>
    </w:p>
    <w:p w:rsidR="00225A78" w:rsidRDefault="00225A78">
      <w:pPr>
        <w:pStyle w:val="ConsPlusNormal"/>
        <w:spacing w:before="220"/>
        <w:ind w:firstLine="540"/>
        <w:jc w:val="both"/>
      </w:pPr>
      <w:bookmarkStart w:id="21" w:name="P256"/>
      <w:bookmarkEnd w:id="21"/>
      <w:r>
        <w:t xml:space="preserve">33. При установлении в соответствии с </w:t>
      </w:r>
      <w:hyperlink r:id="rId65">
        <w:r>
          <w:rPr>
            <w:color w:val="0000FF"/>
          </w:rPr>
          <w:t>пунктом 4</w:t>
        </w:r>
      </w:hyperlink>
      <w:r>
        <w:t xml:space="preserve"> Правил проверки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утвержденных постановлением Правительства Российской Федерации от 23 ноября 2019 г. N 1506 "О проверке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рыболовства", в отношении российского пользователя, которому выделена квота добычи (вылова) крабов в инвестиционных целях на основании заключенного договора о закреплении и предоставлении доли квоты добычи (вылова) крабов в инвестиционных целях. Федеральное агентство по рыболовству в течение одного рабочего дня после поступления информации об указанных фактах направляет поручение о приостановлении действия разрешения, выданного на основании договора о закреплении и предоставлении доли квоты добычи (вылова) крабов в инвестиционных целях, в территориальное управление, выдавшее разрешение.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Территориальное управление в течение одного рабочего дня со дня получения поручения Федерального агентства по рыболовству, указанного в </w:t>
      </w:r>
      <w:hyperlink w:anchor="P256">
        <w:r>
          <w:rPr>
            <w:color w:val="0000FF"/>
          </w:rPr>
          <w:t>абзаце первом</w:t>
        </w:r>
      </w:hyperlink>
      <w:r>
        <w:t xml:space="preserve"> настоящего пункта, приостанавливает действие разрешения.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34. Действие разрешения может быть возобновлено территориальным управлением при изменении обстоятельств, предусмотренных </w:t>
      </w:r>
      <w:hyperlink r:id="rId66">
        <w:r>
          <w:rPr>
            <w:color w:val="0000FF"/>
          </w:rPr>
          <w:t>пунктами 2</w:t>
        </w:r>
      </w:hyperlink>
      <w:r>
        <w:t xml:space="preserve"> и </w:t>
      </w:r>
      <w:hyperlink r:id="rId67">
        <w:r>
          <w:rPr>
            <w:color w:val="0000FF"/>
          </w:rPr>
          <w:t>3 части 1</w:t>
        </w:r>
      </w:hyperlink>
      <w:r>
        <w:t xml:space="preserve"> (на основании обращения российского или иностранного пользователя) и </w:t>
      </w:r>
      <w:hyperlink r:id="rId68">
        <w:r>
          <w:rPr>
            <w:color w:val="0000FF"/>
          </w:rPr>
          <w:t>пунктом 1 части 2 статьи 13</w:t>
        </w:r>
      </w:hyperlink>
      <w:r>
        <w:t xml:space="preserve"> Федерального закона "О рыболовстве и сохранении водных биологических ресурсов", повлекших за собой приостановление действия разрешения.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>Действие разрешения возобновляется территориальным управлением, выдавшим разрешение, самостоятельно или по согласованию с соответствующими федеральными органами исполнительной власти, уполномоченными осуществлять контроль за соблюдением законодательства в области рыболовства и сохранения водных биологических ресурсов, если действие разрешения приостановлено на основании их представления.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Запись о возобновлении действия разрешения в течение одного рабочего дня со дня принятия решения о возобновлении действия разрешения подлежит внесению в реестр </w:t>
      </w:r>
      <w:r>
        <w:lastRenderedPageBreak/>
        <w:t xml:space="preserve">разрешений, указанный в </w:t>
      </w:r>
      <w:hyperlink w:anchor="P208">
        <w:r>
          <w:rPr>
            <w:color w:val="0000FF"/>
          </w:rPr>
          <w:t>пункте 26</w:t>
        </w:r>
      </w:hyperlink>
      <w:r>
        <w:t xml:space="preserve"> настоящих Правил, с указанием причины возобновления действия разрешения.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35. Действие разрешения, приостановленное по основаниям, предусмотренным </w:t>
      </w:r>
      <w:hyperlink w:anchor="P252">
        <w:r>
          <w:rPr>
            <w:color w:val="0000FF"/>
          </w:rPr>
          <w:t>абзацем вторым пункта 31</w:t>
        </w:r>
      </w:hyperlink>
      <w:r>
        <w:t xml:space="preserve"> настоящих Правил, возобновляется со дня вступления в законную силу судебного акта об отказе в удовлетворении исковых требований Федерального агентства по рыболовству о досрочном расторжении договора о закреплении и предоставлении доли квоты добычи (вылова) крабов в инвестиционных целях.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Федеральное агентство по рыболовству незамедлительно после получения вступившего в законную силу указанного судебного акта информирует об этом территориальное управление, выдавшее разрешение, и органы федеральной службы безопасности, предусмотренные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"О федеральной службе безопасности".</w:t>
      </w:r>
    </w:p>
    <w:p w:rsidR="00225A78" w:rsidRDefault="00225A78">
      <w:pPr>
        <w:pStyle w:val="ConsPlusNormal"/>
        <w:spacing w:before="220"/>
        <w:ind w:firstLine="540"/>
        <w:jc w:val="both"/>
      </w:pPr>
      <w:r>
        <w:t xml:space="preserve">36. Информация об аннулировании, приостановлении или возобновлении действия разрешения территориальным управлением в течение 3 рабочих дней со дня принятия решения об аннулировании, приостановлении или возобновлении действия разрешения направляется посредством почтовой связи, электросвязи либо с использованием единой системы межведомственного электронного взаимодействия в органы федеральной службы безопасности, предусмотренные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"О федеральной службе безопасности".</w:t>
      </w:r>
    </w:p>
    <w:p w:rsidR="00225A78" w:rsidRDefault="00225A78">
      <w:pPr>
        <w:pStyle w:val="ConsPlusNormal"/>
        <w:jc w:val="both"/>
      </w:pPr>
    </w:p>
    <w:p w:rsidR="00225A78" w:rsidRDefault="00225A78">
      <w:pPr>
        <w:pStyle w:val="ConsPlusNormal"/>
        <w:jc w:val="both"/>
      </w:pPr>
    </w:p>
    <w:p w:rsidR="00225A78" w:rsidRDefault="00225A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61D9" w:rsidRDefault="00B161D9">
      <w:bookmarkStart w:id="22" w:name="_GoBack"/>
      <w:bookmarkEnd w:id="22"/>
    </w:p>
    <w:sectPr w:rsidR="00B161D9" w:rsidSect="00C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78"/>
    <w:rsid w:val="00225A78"/>
    <w:rsid w:val="00B1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5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5A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5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5A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C42626C9842D5ADD3767619C269A78C550256F2D999A305D8B6D83D2ED236FC435BC5054E43694F8F67F4D38032F8615E01EAE1CCB1F16I2g7M" TargetMode="External"/><Relationship Id="rId18" Type="http://schemas.openxmlformats.org/officeDocument/2006/relationships/hyperlink" Target="consultantplus://offline/ref=07C42626C9842D5ADD3767619C269A78C551286F2E9C9A305D8B6D83D2ED236FD635E45C56E5289CFCE3291C7EI5g4M" TargetMode="External"/><Relationship Id="rId26" Type="http://schemas.openxmlformats.org/officeDocument/2006/relationships/hyperlink" Target="consultantplus://offline/ref=07C42626C9842D5ADD3767619C269A78C252286021999A305D8B6D83D2ED236FD635E45C56E5289CFCE3291C7EI5g4M" TargetMode="External"/><Relationship Id="rId39" Type="http://schemas.openxmlformats.org/officeDocument/2006/relationships/hyperlink" Target="consultantplus://offline/ref=07C42626C9842D5ADD3767619C269A78C252206328969A305D8B6D83D2ED236FC435BC5355E43DC9AFB97E117E573C8516E01DAC00ICgBM" TargetMode="External"/><Relationship Id="rId21" Type="http://schemas.openxmlformats.org/officeDocument/2006/relationships/hyperlink" Target="consultantplus://offline/ref=07C42626C9842D5ADD3767619C269A78C555206F28999A305D8B6D83D2ED236FD635E45C56E5289CFCE3291C7EI5g4M" TargetMode="External"/><Relationship Id="rId34" Type="http://schemas.openxmlformats.org/officeDocument/2006/relationships/hyperlink" Target="consultantplus://offline/ref=07C42626C9842D5ADD37626E9F269A78C05420622E95C73A55D26181D5E27C78C37CB05154E4349EF5A97A58295B20850AFF1DB200C91DI1g6M" TargetMode="External"/><Relationship Id="rId42" Type="http://schemas.openxmlformats.org/officeDocument/2006/relationships/hyperlink" Target="consultantplus://offline/ref=07C42626C9842D5ADD3767619C269A78C252206328969A305D8B6D83D2ED236FC435BC555CE73DC9AFB97E117E573C8516E01DAC00ICgBM" TargetMode="External"/><Relationship Id="rId47" Type="http://schemas.openxmlformats.org/officeDocument/2006/relationships/hyperlink" Target="consultantplus://offline/ref=07C42626C9842D5ADD37626E9F269A78C05420622E95C73A55D26181D5E27C78C37CB05154E4349EF5A97A58295B20850AFF1DB200C91DI1g6M" TargetMode="External"/><Relationship Id="rId50" Type="http://schemas.openxmlformats.org/officeDocument/2006/relationships/hyperlink" Target="consultantplus://offline/ref=07C42626C9842D5ADD3767619C269A78C252206328969A305D8B6D83D2ED236FC435BC5355E43DC9AFB97E117E573C8516E01DAC00ICgBM" TargetMode="External"/><Relationship Id="rId55" Type="http://schemas.openxmlformats.org/officeDocument/2006/relationships/hyperlink" Target="consultantplus://offline/ref=07C42626C9842D5ADD3767619C269A78C252206328969A305D8B6D83D2ED236FC435BC5557EF62CCBAA8261E7D4823860AFC1FAEI0g0M" TargetMode="External"/><Relationship Id="rId63" Type="http://schemas.openxmlformats.org/officeDocument/2006/relationships/hyperlink" Target="consultantplus://offline/ref=07C42626C9842D5ADD3767619C269A78C252206328969A305D8B6D83D2ED236FC435BC5557EF62CCBAA8261E7D4823860AFC1FAEI0g0M" TargetMode="External"/><Relationship Id="rId68" Type="http://schemas.openxmlformats.org/officeDocument/2006/relationships/hyperlink" Target="consultantplus://offline/ref=07C42626C9842D5ADD3767619C269A78C252206328969A305D8B6D83D2ED236FC435BC5557EF62CCBAA8261E7D4823860AFC1FAEI0g0M" TargetMode="External"/><Relationship Id="rId7" Type="http://schemas.openxmlformats.org/officeDocument/2006/relationships/hyperlink" Target="consultantplus://offline/ref=07C42626C9842D5ADD3767619C269A78C252206328969A305D8B6D83D2ED236FC435BC5054E4329CFAF67F4D38032F8615E01EAE1CCB1F16I2g7M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C42626C9842D5ADD3767619C269A78C550256F2D969A305D8B6D83D2ED236FC435BC5054E43698FDF67F4D38032F8615E01EAE1CCB1F16I2g7M" TargetMode="External"/><Relationship Id="rId29" Type="http://schemas.openxmlformats.org/officeDocument/2006/relationships/hyperlink" Target="consultantplus://offline/ref=07C42626C9842D5ADD3767619C269A78C754296F299F9A305D8B6D83D2ED236FD635E45C56E5289CFCE3291C7EI5g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C42626C9842D5ADD3767619C269A78C252206328969A305D8B6D83D2ED236FC435BC5054E4349FF9F67F4D38032F8615E01EAE1CCB1F16I2g7M" TargetMode="External"/><Relationship Id="rId11" Type="http://schemas.openxmlformats.org/officeDocument/2006/relationships/hyperlink" Target="consultantplus://offline/ref=07C42626C9842D5ADD3767619C269A78C250276F2C9A9A305D8B6D83D2ED236FC435BC5054E43699FFF67F4D38032F8615E01EAE1CCB1F16I2g7M" TargetMode="External"/><Relationship Id="rId24" Type="http://schemas.openxmlformats.org/officeDocument/2006/relationships/hyperlink" Target="consultantplus://offline/ref=07C42626C9842D5ADD3767619C269A78C252206328969A305D8B6D83D2ED236FD635E45C56E5289CFCE3291C7EI5g4M" TargetMode="External"/><Relationship Id="rId32" Type="http://schemas.openxmlformats.org/officeDocument/2006/relationships/hyperlink" Target="consultantplus://offline/ref=07C42626C9842D5ADD3767619C269A78C55520672F9C9A305D8B6D83D2ED236FD635E45C56E5289CFCE3291C7EI5g4M" TargetMode="External"/><Relationship Id="rId37" Type="http://schemas.openxmlformats.org/officeDocument/2006/relationships/hyperlink" Target="consultantplus://offline/ref=07C42626C9842D5ADD37626E9F269A78C05420622E95C73A55D26181D5E27C78C37CB05154E4349EF5A97A58295B20850AFF1DB200C91DI1g6M" TargetMode="External"/><Relationship Id="rId40" Type="http://schemas.openxmlformats.org/officeDocument/2006/relationships/hyperlink" Target="consultantplus://offline/ref=07C42626C9842D5ADD3767619C269A78C252206328969A305D8B6D83D2ED236FC435BC5054E43799FEF67F4D38032F8615E01EAE1CCB1F16I2g7M" TargetMode="External"/><Relationship Id="rId45" Type="http://schemas.openxmlformats.org/officeDocument/2006/relationships/hyperlink" Target="consultantplus://offline/ref=07C42626C9842D5ADD3767619C269A78C55727632E9C9A305D8B6D83D2ED236FC435BC5551EF62CCBAA8261E7D4823860AFC1FAEI0g0M" TargetMode="External"/><Relationship Id="rId53" Type="http://schemas.openxmlformats.org/officeDocument/2006/relationships/hyperlink" Target="consultantplus://offline/ref=07C42626C9842D5ADD3767619C269A78C252206328969A305D8B6D83D2ED236FC435BC5054E4329AFDF67F4D38032F8615E01EAE1CCB1F16I2g7M" TargetMode="External"/><Relationship Id="rId58" Type="http://schemas.openxmlformats.org/officeDocument/2006/relationships/hyperlink" Target="consultantplus://offline/ref=07C42626C9842D5ADD3767619C269A78C252206328969A305D8B6D83D2ED236FC435BC5451E03DC9AFB97E117E573C8516E01DAC00ICgBM" TargetMode="External"/><Relationship Id="rId66" Type="http://schemas.openxmlformats.org/officeDocument/2006/relationships/hyperlink" Target="consultantplus://offline/ref=07C42626C9842D5ADD3767619C269A78C252206328969A305D8B6D83D2ED236FC435BC5054E4329AFDF67F4D38032F8615E01EAE1CCB1F16I2g7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7C42626C9842D5ADD3767619C269A78C55027622D9E9A305D8B6D83D2ED236FC435BC5054E4369CF6F67F4D38032F8615E01EAE1CCB1F16I2g7M" TargetMode="External"/><Relationship Id="rId23" Type="http://schemas.openxmlformats.org/officeDocument/2006/relationships/hyperlink" Target="consultantplus://offline/ref=07C42626C9842D5ADD3767619C269A78C55724662D999A305D8B6D83D2ED236FD635E45C56E5289CFCE3291C7EI5g4M" TargetMode="External"/><Relationship Id="rId28" Type="http://schemas.openxmlformats.org/officeDocument/2006/relationships/hyperlink" Target="consultantplus://offline/ref=07C42626C9842D5ADD3767619C269A78C754296F299F9A305D8B6D83D2ED236FD635E45C56E5289CFCE3291C7EI5g4M" TargetMode="External"/><Relationship Id="rId36" Type="http://schemas.openxmlformats.org/officeDocument/2006/relationships/hyperlink" Target="consultantplus://offline/ref=07C42626C9842D5ADD3767619C269A78C25323622D969A305D8B6D83D2ED236FD635E45C56E5289CFCE3291C7EI5g4M" TargetMode="External"/><Relationship Id="rId49" Type="http://schemas.openxmlformats.org/officeDocument/2006/relationships/hyperlink" Target="consultantplus://offline/ref=07C42626C9842D5ADD3767619C269A78C252286021999A305D8B6D83D2ED236FD635E45C56E5289CFCE3291C7EI5g4M" TargetMode="External"/><Relationship Id="rId57" Type="http://schemas.openxmlformats.org/officeDocument/2006/relationships/hyperlink" Target="consultantplus://offline/ref=07C42626C9842D5ADD3767619C269A78C553286E299E9A305D8B6D83D2ED236FC435BC5054E4369CF6F67F4D38032F8615E01EAE1CCB1F16I2g7M" TargetMode="External"/><Relationship Id="rId61" Type="http://schemas.openxmlformats.org/officeDocument/2006/relationships/hyperlink" Target="consultantplus://offline/ref=07C42626C9842D5ADD3767619C269A78C252206328969A305D8B6D83D2ED236FC435BC5054E4329AFAF67F4D38032F8615E01EAE1CCB1F16I2g7M" TargetMode="External"/><Relationship Id="rId10" Type="http://schemas.openxmlformats.org/officeDocument/2006/relationships/hyperlink" Target="consultantplus://offline/ref=07C42626C9842D5ADD3767619C269A78C75222622D999A305D8B6D83D2ED236FD635E45C56E5289CFCE3291C7EI5g4M" TargetMode="External"/><Relationship Id="rId19" Type="http://schemas.openxmlformats.org/officeDocument/2006/relationships/hyperlink" Target="consultantplus://offline/ref=07C42626C9842D5ADD3767619C269A78C25120602C979A305D8B6D83D2ED236FC435BC5054E4369CFFF67F4D38032F8615E01EAE1CCB1F16I2g7M" TargetMode="External"/><Relationship Id="rId31" Type="http://schemas.openxmlformats.org/officeDocument/2006/relationships/hyperlink" Target="consultantplus://offline/ref=07C42626C9842D5ADD3767619C269A78C25220602D9C9A305D8B6D83D2ED236FC435BC5054E4349DF8F67F4D38032F8615E01EAE1CCB1F16I2g7M" TargetMode="External"/><Relationship Id="rId44" Type="http://schemas.openxmlformats.org/officeDocument/2006/relationships/hyperlink" Target="consultantplus://offline/ref=07C42626C9842D5ADD3767619C269A78C754296F299F9A305D8B6D83D2ED236FD635E45C56E5289CFCE3291C7EI5g4M" TargetMode="External"/><Relationship Id="rId52" Type="http://schemas.openxmlformats.org/officeDocument/2006/relationships/hyperlink" Target="consultantplus://offline/ref=07C42626C9842D5ADD3767619C269A78C25323622C989A305D8B6D83D2ED236FD635E45C56E5289CFCE3291C7EI5g4M" TargetMode="External"/><Relationship Id="rId60" Type="http://schemas.openxmlformats.org/officeDocument/2006/relationships/hyperlink" Target="consultantplus://offline/ref=07C42626C9842D5ADD3767619C269A78C252206328969A305D8B6D83D2ED236FC435BC5054E4329AFDF67F4D38032F8615E01EAE1CCB1F16I2g7M" TargetMode="External"/><Relationship Id="rId65" Type="http://schemas.openxmlformats.org/officeDocument/2006/relationships/hyperlink" Target="consultantplus://offline/ref=07C42626C9842D5ADD3767619C269A78C553286E299E9A305D8B6D83D2ED236FC435BC5054E4369CF6F67F4D38032F8615E01EAE1CCB1F16I2g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C42626C9842D5ADD3767619C269A78CF5529622E95C73A55D26181D5E27C6AC324BC5355FA379FE0FF2B1EI7gEM" TargetMode="External"/><Relationship Id="rId14" Type="http://schemas.openxmlformats.org/officeDocument/2006/relationships/hyperlink" Target="consultantplus://offline/ref=07C42626C9842D5ADD3767619C269A78C75929672D9F9A305D8B6D83D2ED236FC435BC5054E4369DF8F67F4D38032F8615E01EAE1CCB1F16I2g7M" TargetMode="External"/><Relationship Id="rId22" Type="http://schemas.openxmlformats.org/officeDocument/2006/relationships/hyperlink" Target="consultantplus://offline/ref=07C42626C9842D5ADD3767619C269A78C556226E28989A305D8B6D83D2ED236FD635E45C56E5289CFCE3291C7EI5g4M" TargetMode="External"/><Relationship Id="rId27" Type="http://schemas.openxmlformats.org/officeDocument/2006/relationships/hyperlink" Target="consultantplus://offline/ref=07C42626C9842D5ADD3767619C269A78C252206328969A305D8B6D83D2ED236FC435BC555CE73DC9AFB97E117E573C8516E01DAC00ICgBM" TargetMode="External"/><Relationship Id="rId30" Type="http://schemas.openxmlformats.org/officeDocument/2006/relationships/hyperlink" Target="consultantplus://offline/ref=07C42626C9842D5ADD3767619C269A78C250276F2B9A9A305D8B6D83D2ED236FD635E45C56E5289CFCE3291C7EI5g4M" TargetMode="External"/><Relationship Id="rId35" Type="http://schemas.openxmlformats.org/officeDocument/2006/relationships/hyperlink" Target="consultantplus://offline/ref=07C42626C9842D5ADD37626E9F269A78C05420622E95C73A55D26181D5E27C78C37CB05154E4349EF5A97A58295B20850AFF1DB200C91DI1g6M" TargetMode="External"/><Relationship Id="rId43" Type="http://schemas.openxmlformats.org/officeDocument/2006/relationships/hyperlink" Target="consultantplus://offline/ref=07C42626C9842D5ADD3767619C269A78C754296F299F9A305D8B6D83D2ED236FD635E45C56E5289CFCE3291C7EI5g4M" TargetMode="External"/><Relationship Id="rId48" Type="http://schemas.openxmlformats.org/officeDocument/2006/relationships/hyperlink" Target="consultantplus://offline/ref=07C42626C9842D5ADD37626E9F269A78C05420622E95C73A55D26181D5E27C78C37CB05154E4349EF5A97A58295B20850AFF1DB200C91DI1g6M" TargetMode="External"/><Relationship Id="rId56" Type="http://schemas.openxmlformats.org/officeDocument/2006/relationships/hyperlink" Target="consultantplus://offline/ref=07C42626C9842D5ADD3767619C269A78C252206328969A305D8B6D83D2ED236FC435BC5457E03DC9AFB97E117E573C8516E01DAC00ICgBM" TargetMode="External"/><Relationship Id="rId64" Type="http://schemas.openxmlformats.org/officeDocument/2006/relationships/hyperlink" Target="consultantplus://offline/ref=07C42626C9842D5ADD3767619C269A78C252206328969A305D8B6D83D2ED236FC435BC5457E03DC9AFB97E117E573C8516E01DAC00ICgBM" TargetMode="External"/><Relationship Id="rId69" Type="http://schemas.openxmlformats.org/officeDocument/2006/relationships/hyperlink" Target="consultantplus://offline/ref=07C42626C9842D5ADD3767619C269A78C25323622C989A305D8B6D83D2ED236FD635E45C56E5289CFCE3291C7EI5g4M" TargetMode="External"/><Relationship Id="rId8" Type="http://schemas.openxmlformats.org/officeDocument/2006/relationships/hyperlink" Target="consultantplus://offline/ref=07C42626C9842D5ADD3767619C269A78C55828622D9A9A305D8B6D83D2ED236FD635E45C56E5289CFCE3291C7EI5g4M" TargetMode="External"/><Relationship Id="rId51" Type="http://schemas.openxmlformats.org/officeDocument/2006/relationships/hyperlink" Target="consultantplus://offline/ref=07C42626C9842D5ADD3767619C269A78C252206328969A305D8B6D83D2ED236FC435BC5054E43799FEF67F4D38032F8615E01EAE1CCB1F16I2g7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7C42626C9842D5ADD3767619C269A78C451246F299F9A305D8B6D83D2ED236FC435BC5054E4369BFAF67F4D38032F8615E01EAE1CCB1F16I2g7M" TargetMode="External"/><Relationship Id="rId17" Type="http://schemas.openxmlformats.org/officeDocument/2006/relationships/hyperlink" Target="consultantplus://offline/ref=07C42626C9842D5ADD3767619C269A78C459266F289E9A305D8B6D83D2ED236FD635E45C56E5289CFCE3291C7EI5g4M" TargetMode="External"/><Relationship Id="rId25" Type="http://schemas.openxmlformats.org/officeDocument/2006/relationships/hyperlink" Target="consultantplus://offline/ref=07C42626C9842D5ADD3767619C269A78C25323622D969A305D8B6D83D2ED236FD635E45C56E5289CFCE3291C7EI5g4M" TargetMode="External"/><Relationship Id="rId33" Type="http://schemas.openxmlformats.org/officeDocument/2006/relationships/hyperlink" Target="consultantplus://offline/ref=07C42626C9842D5ADD37626E9F269A78C05420622E95C73A55D26181D5E27C78C37CB05154E4349EF5A97A58295B20850AFF1DB200C91DI1g6M" TargetMode="External"/><Relationship Id="rId38" Type="http://schemas.openxmlformats.org/officeDocument/2006/relationships/hyperlink" Target="consultantplus://offline/ref=07C42626C9842D5ADD3767619C269A78C25225622F989A305D8B6D83D2ED236FC435BC5750E43DC9AFB97E117E573C8516E01DAC00ICgBM" TargetMode="External"/><Relationship Id="rId46" Type="http://schemas.openxmlformats.org/officeDocument/2006/relationships/hyperlink" Target="consultantplus://offline/ref=07C42626C9842D5ADD37626E9F269A78C05420622E95C73A55D26181D5E27C78C37CB05154E4349EF5A97A58295B20850AFF1DB200C91DI1g6M" TargetMode="External"/><Relationship Id="rId59" Type="http://schemas.openxmlformats.org/officeDocument/2006/relationships/hyperlink" Target="consultantplus://offline/ref=07C42626C9842D5ADD3767619C269A78C252206328969A305D8B6D83D2ED236FC435BC5451E23DC9AFB97E117E573C8516E01DAC00ICgBM" TargetMode="External"/><Relationship Id="rId67" Type="http://schemas.openxmlformats.org/officeDocument/2006/relationships/hyperlink" Target="consultantplus://offline/ref=07C42626C9842D5ADD3767619C269A78C252206328969A305D8B6D83D2ED236FC435BC5054E4329AFAF67F4D38032F8615E01EAE1CCB1F16I2g7M" TargetMode="External"/><Relationship Id="rId20" Type="http://schemas.openxmlformats.org/officeDocument/2006/relationships/hyperlink" Target="consultantplus://offline/ref=07C42626C9842D5ADD3767619C269A78C554246E2E9A9A305D8B6D83D2ED236FD635E45C56E5289CFCE3291C7EI5g4M" TargetMode="External"/><Relationship Id="rId41" Type="http://schemas.openxmlformats.org/officeDocument/2006/relationships/hyperlink" Target="consultantplus://offline/ref=07C42626C9842D5ADD3767619C269A78C25323622D969A305D8B6D83D2ED236FD635E45C56E5289CFCE3291C7EI5g4M" TargetMode="External"/><Relationship Id="rId54" Type="http://schemas.openxmlformats.org/officeDocument/2006/relationships/hyperlink" Target="consultantplus://offline/ref=07C42626C9842D5ADD3767619C269A78C252206328969A305D8B6D83D2ED236FC435BC5054E4329AFAF67F4D38032F8615E01EAE1CCB1F16I2g7M" TargetMode="External"/><Relationship Id="rId62" Type="http://schemas.openxmlformats.org/officeDocument/2006/relationships/hyperlink" Target="consultantplus://offline/ref=07C42626C9842D5ADD3767619C269A78C252206328969A305D8B6D83D2ED236FC435BC5054E4329AFBF67F4D38032F8615E01EAE1CCB1F16I2g7M" TargetMode="External"/><Relationship Id="rId70" Type="http://schemas.openxmlformats.org/officeDocument/2006/relationships/hyperlink" Target="consultantplus://offline/ref=07C42626C9842D5ADD3767619C269A78C25323622C989A305D8B6D83D2ED236FD635E45C56E5289CFCE3291C7EI5g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10412</Words>
  <Characters>59350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2022-12-21T12:32:00Z</dcterms:created>
  <dcterms:modified xsi:type="dcterms:W3CDTF">2022-12-21T12:32:00Z</dcterms:modified>
</cp:coreProperties>
</file>