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85C69">
      <w:pPr>
        <w:pStyle w:val="ConsPlusNormal"/>
        <w:jc w:val="both"/>
        <w:outlineLvl w:val="0"/>
      </w:pPr>
    </w:p>
    <w:p w:rsidR="00000000" w:rsidRDefault="00E85C69">
      <w:pPr>
        <w:pStyle w:val="ConsPlusNormal"/>
        <w:jc w:val="right"/>
      </w:pPr>
      <w:r>
        <w:t>Утверждаю</w:t>
      </w:r>
    </w:p>
    <w:p w:rsidR="00000000" w:rsidRDefault="00E85C69">
      <w:pPr>
        <w:pStyle w:val="ConsPlusNormal"/>
        <w:jc w:val="right"/>
      </w:pPr>
      <w:r>
        <w:t>Заместитель руководителя</w:t>
      </w:r>
    </w:p>
    <w:p w:rsidR="00000000" w:rsidRDefault="00E85C69">
      <w:pPr>
        <w:pStyle w:val="ConsPlusNormal"/>
        <w:jc w:val="right"/>
      </w:pPr>
      <w:r>
        <w:t>Федерального агентства по рыболовству</w:t>
      </w:r>
    </w:p>
    <w:p w:rsidR="00000000" w:rsidRDefault="00E85C69">
      <w:pPr>
        <w:pStyle w:val="ConsPlusNormal"/>
        <w:jc w:val="right"/>
      </w:pPr>
      <w:r>
        <w:t>М.С.ИВАНИК</w:t>
      </w:r>
    </w:p>
    <w:p w:rsidR="00000000" w:rsidRDefault="00E85C69">
      <w:pPr>
        <w:pStyle w:val="ConsPlusNormal"/>
        <w:jc w:val="right"/>
      </w:pPr>
      <w:r>
        <w:t>24.01.2023</w:t>
      </w:r>
    </w:p>
    <w:p w:rsidR="00000000" w:rsidRDefault="00E85C69">
      <w:pPr>
        <w:pStyle w:val="ConsPlusNormal"/>
        <w:ind w:firstLine="540"/>
        <w:jc w:val="both"/>
      </w:pPr>
    </w:p>
    <w:p w:rsidR="00000000" w:rsidRDefault="00E85C69">
      <w:pPr>
        <w:pStyle w:val="ConsPlusTitle"/>
        <w:jc w:val="center"/>
      </w:pPr>
      <w:bookmarkStart w:id="0" w:name="_GoBack"/>
      <w:r>
        <w:t>ИСЧЕРПЫВАЮЩИЙ ПЕРЕЧЕНЬ</w:t>
      </w:r>
    </w:p>
    <w:p w:rsidR="00000000" w:rsidRDefault="00E85C69">
      <w:pPr>
        <w:pStyle w:val="ConsPlusTitle"/>
        <w:jc w:val="center"/>
      </w:pPr>
      <w:r>
        <w:t>СВЕДЕНИЙ</w:t>
      </w:r>
      <w:bookmarkEnd w:id="0"/>
      <w:r>
        <w:t>, КОТОРЫЕ МОГУТ ЗАПРАШИВАТЬСЯ ФЕДЕРАЛЬНЫМ АГЕНТСТВОМ</w:t>
      </w:r>
    </w:p>
    <w:p w:rsidR="00000000" w:rsidRDefault="00E85C69">
      <w:pPr>
        <w:pStyle w:val="ConsPlusTitle"/>
        <w:jc w:val="center"/>
      </w:pPr>
      <w:r>
        <w:t>ПО РЫБОЛОВСТВУ И (ИЛИ) ЕГО ТЕРРИТОРИАЛЬНЫМИ ОРГАНАМИ</w:t>
      </w:r>
    </w:p>
    <w:p w:rsidR="00000000" w:rsidRDefault="00E85C69">
      <w:pPr>
        <w:pStyle w:val="ConsPlusTitle"/>
        <w:jc w:val="center"/>
      </w:pPr>
      <w:r>
        <w:t>У КОНТРОЛИРУЕМОГО ЛИЦА ПРИ ОСУЩЕСТВЛЕНИИ ФЕДЕРАЛЬНОГО</w:t>
      </w:r>
    </w:p>
    <w:p w:rsidR="00000000" w:rsidRDefault="00E85C69">
      <w:pPr>
        <w:pStyle w:val="ConsPlusTitle"/>
        <w:jc w:val="center"/>
      </w:pPr>
      <w:r>
        <w:t xml:space="preserve">ГОСУДАРСТВЕННОГО КОНТРОЛЯ </w:t>
      </w:r>
      <w:hyperlink r:id="rId7" w:history="1">
        <w:r>
          <w:rPr>
            <w:color w:val="0000FF"/>
          </w:rPr>
          <w:t>(НАДЗОРА)</w:t>
        </w:r>
      </w:hyperlink>
      <w:r>
        <w:t xml:space="preserve"> В ОБЛАСТИ РЫБОЛОВСТВА</w:t>
      </w:r>
    </w:p>
    <w:p w:rsidR="00000000" w:rsidRDefault="00E85C69">
      <w:pPr>
        <w:pStyle w:val="ConsPlusTitle"/>
        <w:jc w:val="center"/>
      </w:pPr>
      <w:r>
        <w:t>И СОХРАНЕНИЯ ВОДНЫХ БИОЛОГИЧЕСКИХ РЕСУРСОВ</w:t>
      </w:r>
    </w:p>
    <w:p w:rsidR="00000000" w:rsidRDefault="00E85C69">
      <w:pPr>
        <w:pStyle w:val="ConsPlusNormal"/>
        <w:jc w:val="center"/>
      </w:pPr>
    </w:p>
    <w:p w:rsidR="00000000" w:rsidRDefault="00E85C69">
      <w:pPr>
        <w:pStyle w:val="ConsPlusNormal"/>
        <w:ind w:firstLine="540"/>
        <w:jc w:val="both"/>
      </w:pPr>
      <w:r>
        <w:t>1) документы, подтверждающие полномочия лица, имеющего право без доверенности действовать от имени юридического лица, либо св</w:t>
      </w:r>
      <w:r>
        <w:t>едения о регистрации лица в качестве индивидуального предпринимателя;</w:t>
      </w:r>
    </w:p>
    <w:p w:rsidR="00000000" w:rsidRDefault="00E85C69">
      <w:pPr>
        <w:pStyle w:val="ConsPlusNormal"/>
        <w:spacing w:before="240"/>
        <w:ind w:firstLine="540"/>
        <w:jc w:val="both"/>
      </w:pPr>
      <w:r>
        <w:t>2) учредительные (уставные) документы контролируемого лица;</w:t>
      </w:r>
    </w:p>
    <w:p w:rsidR="00000000" w:rsidRDefault="00E85C69">
      <w:pPr>
        <w:pStyle w:val="ConsPlusNormal"/>
        <w:spacing w:before="240"/>
        <w:ind w:firstLine="540"/>
        <w:jc w:val="both"/>
      </w:pPr>
      <w:r>
        <w:t>3) документы, подтверждающие право лица присутствовать от имени контролируемого лица при осуществлении контрольного (надзорного) или профилактического мероприятия;</w:t>
      </w:r>
    </w:p>
    <w:p w:rsidR="00000000" w:rsidRDefault="00E85C69">
      <w:pPr>
        <w:pStyle w:val="ConsPlusNormal"/>
        <w:spacing w:before="240"/>
        <w:ind w:firstLine="540"/>
        <w:jc w:val="both"/>
      </w:pPr>
      <w:r>
        <w:t>4) сведения о структуре организации (перечень филиалов, представительств, обособленных струк</w:t>
      </w:r>
      <w:r>
        <w:t>турных подразделений и их подчиненность);</w:t>
      </w:r>
    </w:p>
    <w:p w:rsidR="00000000" w:rsidRDefault="00E85C69">
      <w:pPr>
        <w:pStyle w:val="ConsPlusNormal"/>
        <w:spacing w:before="240"/>
        <w:ind w:firstLine="540"/>
        <w:jc w:val="both"/>
      </w:pPr>
      <w:r>
        <w:t>5) списки членов семейных (родовых) общин и бригад семейных (родовых) общин Коренных малочисленных народов Севера, Сибири и Дальнего Востока;</w:t>
      </w:r>
    </w:p>
    <w:p w:rsidR="00000000" w:rsidRDefault="00E85C69">
      <w:pPr>
        <w:pStyle w:val="ConsPlusNormal"/>
        <w:spacing w:before="240"/>
        <w:ind w:firstLine="540"/>
        <w:jc w:val="both"/>
      </w:pPr>
      <w:r>
        <w:t>6) сведения о лицах, ответственных за соблюдение законодательства в обла</w:t>
      </w:r>
      <w:r>
        <w:t>сти охраны окружающей среды и природопользования, с приложением соответствующих документов;</w:t>
      </w:r>
    </w:p>
    <w:p w:rsidR="00000000" w:rsidRDefault="00E85C69">
      <w:pPr>
        <w:pStyle w:val="ConsPlusNormal"/>
        <w:spacing w:before="240"/>
        <w:ind w:firstLine="540"/>
        <w:jc w:val="both"/>
      </w:pPr>
      <w:r>
        <w:t>7) документы, подтверждающие наличие у контролируемого лица права собственности или иных прав на занимаемые помещения, здания, строения, сооружения, земельные участ</w:t>
      </w:r>
      <w:r>
        <w:t>ки, водные объекты или их части, иные объекты недвижимого имущества, транспортные средства, оборудование, суда, используемые контролируемыми лицами при осуществлении своей деятельности;</w:t>
      </w:r>
    </w:p>
    <w:p w:rsidR="00000000" w:rsidRDefault="00E85C69">
      <w:pPr>
        <w:pStyle w:val="ConsPlusNormal"/>
        <w:spacing w:before="240"/>
        <w:ind w:firstLine="540"/>
        <w:jc w:val="both"/>
      </w:pPr>
      <w:r>
        <w:t>8) техническая и (или) разрешительная документация на объект федеральн</w:t>
      </w:r>
      <w:r>
        <w:t>ого государственного контроля (надзора) в области рыболовства и сохранения водных биологических ресурсов (далее - объект контроля);</w:t>
      </w:r>
    </w:p>
    <w:p w:rsidR="00000000" w:rsidRDefault="00E85C69">
      <w:pPr>
        <w:pStyle w:val="ConsPlusNormal"/>
        <w:spacing w:before="240"/>
        <w:ind w:firstLine="540"/>
        <w:jc w:val="both"/>
      </w:pPr>
      <w:r>
        <w:t>9) план земельного участка с расположением на нем объектов контроля;</w:t>
      </w:r>
    </w:p>
    <w:p w:rsidR="00000000" w:rsidRDefault="00E85C69">
      <w:pPr>
        <w:pStyle w:val="ConsPlusNormal"/>
        <w:spacing w:before="240"/>
        <w:ind w:firstLine="540"/>
        <w:jc w:val="both"/>
      </w:pPr>
      <w:r>
        <w:t>10) сведения о природоохранных мероприятиях в части при</w:t>
      </w:r>
      <w:r>
        <w:t>менения мер по сохранению водных биологических ресурсов и среды их обитания, отчет об их выполнении;</w:t>
      </w:r>
    </w:p>
    <w:p w:rsidR="00000000" w:rsidRDefault="00E85C69">
      <w:pPr>
        <w:pStyle w:val="ConsPlusNormal"/>
        <w:spacing w:before="240"/>
        <w:ind w:firstLine="540"/>
        <w:jc w:val="both"/>
      </w:pPr>
      <w:r>
        <w:t>11) сведения, подтверждающие соблюдение установленного порядка эксплуатации очистных сооружений, схемы и характеристики очистных и канализационных сооружен</w:t>
      </w:r>
      <w:r>
        <w:t>ий, сетей водоснабжения и водоотведения;</w:t>
      </w:r>
    </w:p>
    <w:p w:rsidR="00000000" w:rsidRDefault="00E85C69">
      <w:pPr>
        <w:pStyle w:val="ConsPlusNormal"/>
        <w:spacing w:before="240"/>
        <w:ind w:firstLine="540"/>
        <w:jc w:val="both"/>
      </w:pPr>
      <w:proofErr w:type="gramStart"/>
      <w:r>
        <w:t xml:space="preserve">12) сведения о фактическом качестве сточных вод, сбрасываемых в водный объект </w:t>
      </w:r>
      <w:proofErr w:type="spellStart"/>
      <w:r>
        <w:t>рыбохозяйственного</w:t>
      </w:r>
      <w:proofErr w:type="spellEnd"/>
      <w:r>
        <w:t xml:space="preserve"> значения, о соответствии концентрации вредных веществ установленным </w:t>
      </w:r>
      <w:r>
        <w:lastRenderedPageBreak/>
        <w:t xml:space="preserve">нормам для сброса в водные объекты </w:t>
      </w:r>
      <w:proofErr w:type="spellStart"/>
      <w:r>
        <w:t>рыбохозяйственн</w:t>
      </w:r>
      <w:r>
        <w:t>ого</w:t>
      </w:r>
      <w:proofErr w:type="spellEnd"/>
      <w:r>
        <w:t xml:space="preserve"> значения, по данным аттестованных лабораторий (журналы учета качества и количества сбрасываемых сточных вод, протоколы результатов количественного химического анализа сточных вод);</w:t>
      </w:r>
      <w:proofErr w:type="gramEnd"/>
    </w:p>
    <w:p w:rsidR="00000000" w:rsidRDefault="00E85C69">
      <w:pPr>
        <w:pStyle w:val="ConsPlusNormal"/>
        <w:spacing w:before="240"/>
        <w:ind w:firstLine="540"/>
        <w:jc w:val="both"/>
      </w:pPr>
      <w:r>
        <w:t>13) сведения о наличии, расположении относительно водного объекта и наз</w:t>
      </w:r>
      <w:r>
        <w:t xml:space="preserve">начении </w:t>
      </w:r>
      <w:proofErr w:type="spellStart"/>
      <w:r>
        <w:t>водовыпусков</w:t>
      </w:r>
      <w:proofErr w:type="spellEnd"/>
      <w:r>
        <w:t>, различного рода накопителей (</w:t>
      </w:r>
      <w:proofErr w:type="spellStart"/>
      <w:r>
        <w:t>шламонакопители</w:t>
      </w:r>
      <w:proofErr w:type="spellEnd"/>
      <w:r>
        <w:t xml:space="preserve">, навозохранилища, регулирующие емкости и т.д.), их обустройство (противофильтрационные экраны, наличие выпусков, режим </w:t>
      </w:r>
      <w:proofErr w:type="spellStart"/>
      <w:r>
        <w:t>сработки</w:t>
      </w:r>
      <w:proofErr w:type="spellEnd"/>
      <w:r>
        <w:t xml:space="preserve"> и т.д.);</w:t>
      </w:r>
    </w:p>
    <w:p w:rsidR="00000000" w:rsidRDefault="00E85C69">
      <w:pPr>
        <w:pStyle w:val="ConsPlusNormal"/>
        <w:spacing w:before="240"/>
        <w:ind w:firstLine="540"/>
        <w:jc w:val="both"/>
      </w:pPr>
      <w:r>
        <w:t>14) договоры на водоснабжение и прием (отведение) ст</w:t>
      </w:r>
      <w:r>
        <w:t>очных вод в централизованную систему канализации;</w:t>
      </w:r>
    </w:p>
    <w:p w:rsidR="00000000" w:rsidRDefault="00E85C69">
      <w:pPr>
        <w:pStyle w:val="ConsPlusNormal"/>
        <w:spacing w:before="240"/>
        <w:ind w:firstLine="540"/>
        <w:jc w:val="both"/>
      </w:pPr>
      <w:r>
        <w:t>15) сведения об аттестации (аккредитации) лаборатории, сертификация персонала, осуществляющих производственный контроль сточных вод;</w:t>
      </w:r>
    </w:p>
    <w:p w:rsidR="00000000" w:rsidRDefault="00E85C69">
      <w:pPr>
        <w:pStyle w:val="ConsPlusNormal"/>
        <w:spacing w:before="240"/>
        <w:ind w:firstLine="540"/>
        <w:jc w:val="both"/>
      </w:pPr>
      <w:r>
        <w:t>16) договоры с аккредитованными лабораториями на осуществление производст</w:t>
      </w:r>
      <w:r>
        <w:t>венного контроля сточных вод;</w:t>
      </w:r>
    </w:p>
    <w:p w:rsidR="00000000" w:rsidRDefault="00E85C69">
      <w:pPr>
        <w:pStyle w:val="ConsPlusNormal"/>
        <w:spacing w:before="240"/>
        <w:ind w:firstLine="540"/>
        <w:jc w:val="both"/>
      </w:pPr>
      <w:r>
        <w:t xml:space="preserve">17) сведения о предупреждении и устранении загрязнений водных объектов </w:t>
      </w:r>
      <w:proofErr w:type="spellStart"/>
      <w:r>
        <w:t>рыбохозяйственного</w:t>
      </w:r>
      <w:proofErr w:type="spellEnd"/>
      <w:r>
        <w:t xml:space="preserve"> значения, соблюдении нормативов качества воды и требований к водному режиму таких водных объектов;</w:t>
      </w:r>
    </w:p>
    <w:p w:rsidR="00000000" w:rsidRDefault="00E85C69">
      <w:pPr>
        <w:pStyle w:val="ConsPlusNormal"/>
        <w:spacing w:before="240"/>
        <w:ind w:firstLine="540"/>
        <w:jc w:val="both"/>
      </w:pPr>
      <w:r>
        <w:t>18) свидетельство о предотвращении за</w:t>
      </w:r>
      <w:r>
        <w:t>грязнения окружающей среды с судна, договора с организациями, осуществляющими прием загрязняющих веществ, акты, квитанции, подтверждающие факт передачи отходов с судов;</w:t>
      </w:r>
    </w:p>
    <w:p w:rsidR="00000000" w:rsidRDefault="00E85C69">
      <w:pPr>
        <w:pStyle w:val="ConsPlusNormal"/>
        <w:spacing w:before="240"/>
        <w:ind w:firstLine="540"/>
        <w:jc w:val="both"/>
      </w:pPr>
      <w:r>
        <w:t>19) схемы и характеристики водозаборных сооружений;</w:t>
      </w:r>
    </w:p>
    <w:p w:rsidR="00000000" w:rsidRDefault="00E85C69">
      <w:pPr>
        <w:pStyle w:val="ConsPlusNormal"/>
        <w:spacing w:before="240"/>
        <w:ind w:firstLine="540"/>
        <w:jc w:val="both"/>
      </w:pPr>
      <w:r>
        <w:t xml:space="preserve">20) сведения о наличии эффективных </w:t>
      </w:r>
      <w:proofErr w:type="spellStart"/>
      <w:r>
        <w:t>рыбозащитных</w:t>
      </w:r>
      <w:proofErr w:type="spellEnd"/>
      <w:r>
        <w:t xml:space="preserve"> сооружений на водозаборных сооружениях и (или) об оборудовании гидротехнических сооружений рыбопропускными сооружениями, а также документы, обосновывающие выбор типа и технических характеристик </w:t>
      </w:r>
      <w:proofErr w:type="spellStart"/>
      <w:r>
        <w:t>рыбозащитного</w:t>
      </w:r>
      <w:proofErr w:type="spellEnd"/>
      <w:r>
        <w:t xml:space="preserve"> или рыбопропускного сооружения, акт</w:t>
      </w:r>
      <w:r>
        <w:t xml:space="preserve"> о проведении мероприятий по определению эффективности </w:t>
      </w:r>
      <w:proofErr w:type="spellStart"/>
      <w:r>
        <w:t>рыбозащитного</w:t>
      </w:r>
      <w:proofErr w:type="spellEnd"/>
      <w:r>
        <w:t xml:space="preserve"> или рыбопропускного сооружения;</w:t>
      </w:r>
    </w:p>
    <w:p w:rsidR="00000000" w:rsidRDefault="00E85C69">
      <w:pPr>
        <w:pStyle w:val="ConsPlusNormal"/>
        <w:spacing w:before="240"/>
        <w:ind w:firstLine="540"/>
        <w:jc w:val="both"/>
      </w:pPr>
      <w:r>
        <w:t>21) сведения о выполнении либо невыполнении ранее выданного предписания об устранении нарушений обязательных требований, о прекращении нарушений обязательн</w:t>
      </w:r>
      <w:r>
        <w:t>ых требований, об устранении выявленных нарушений и проведении мероприятий по обеспечению предотвращения причинения вреда водным биологическим ресурсам и среде их обитания;</w:t>
      </w:r>
    </w:p>
    <w:p w:rsidR="00000000" w:rsidRDefault="00E85C69">
      <w:pPr>
        <w:pStyle w:val="ConsPlusNormal"/>
        <w:spacing w:before="240"/>
        <w:ind w:firstLine="540"/>
        <w:jc w:val="both"/>
      </w:pPr>
      <w:r>
        <w:t xml:space="preserve">22) договор подряда (субподряда) либо иные договора и (или) сведения на проведение </w:t>
      </w:r>
      <w:r>
        <w:t>иными лицами на территории контролируемого лица работ, оказывающих прямое или косвенное воздействие на водные биологические ресурсы и среду их обитания;</w:t>
      </w:r>
    </w:p>
    <w:p w:rsidR="00000000" w:rsidRDefault="00E85C69">
      <w:pPr>
        <w:pStyle w:val="ConsPlusNormal"/>
        <w:spacing w:before="240"/>
        <w:ind w:firstLine="540"/>
        <w:jc w:val="both"/>
      </w:pPr>
      <w:r>
        <w:t>23) производственный журнал по видам проводимых работ (общий и специальные журналы, в которых ведется у</w:t>
      </w:r>
      <w:r>
        <w:t>чет выполнения работ);</w:t>
      </w:r>
    </w:p>
    <w:p w:rsidR="00000000" w:rsidRDefault="00E85C69">
      <w:pPr>
        <w:pStyle w:val="ConsPlusNormal"/>
        <w:spacing w:before="240"/>
        <w:ind w:firstLine="540"/>
        <w:jc w:val="both"/>
      </w:pPr>
      <w:r>
        <w:t>24) рыболовный (промысловый) журнал;</w:t>
      </w:r>
    </w:p>
    <w:p w:rsidR="00000000" w:rsidRDefault="00E85C69">
      <w:pPr>
        <w:pStyle w:val="ConsPlusNormal"/>
        <w:spacing w:before="240"/>
        <w:ind w:firstLine="540"/>
        <w:jc w:val="both"/>
      </w:pPr>
      <w:r>
        <w:t>25) технологический журнал;</w:t>
      </w:r>
    </w:p>
    <w:p w:rsidR="00000000" w:rsidRDefault="00E85C69">
      <w:pPr>
        <w:pStyle w:val="ConsPlusNormal"/>
        <w:spacing w:before="240"/>
        <w:ind w:firstLine="540"/>
        <w:jc w:val="both"/>
      </w:pPr>
      <w:r>
        <w:t>26) локальный акт, изданный контролируемым лицом, о назначении лица, ответственного за добычу (вылов) водных биологических ресурсов;</w:t>
      </w:r>
    </w:p>
    <w:p w:rsidR="00000000" w:rsidRDefault="00E85C69">
      <w:pPr>
        <w:pStyle w:val="ConsPlusNormal"/>
        <w:spacing w:before="240"/>
        <w:ind w:firstLine="540"/>
        <w:jc w:val="both"/>
      </w:pPr>
      <w:r>
        <w:t xml:space="preserve">27) договор пользования рыболовным </w:t>
      </w:r>
      <w:r>
        <w:t xml:space="preserve">участком (договор о предоставлении </w:t>
      </w:r>
      <w:r>
        <w:lastRenderedPageBreak/>
        <w:t>рыбопромыслового участка на добычу (вылов) водных биологических ресурсов), сведения о соблюдении условий заключенных договоров;</w:t>
      </w:r>
    </w:p>
    <w:p w:rsidR="00000000" w:rsidRDefault="00E85C69">
      <w:pPr>
        <w:pStyle w:val="ConsPlusNormal"/>
        <w:spacing w:before="240"/>
        <w:ind w:firstLine="540"/>
        <w:jc w:val="both"/>
      </w:pPr>
      <w:r>
        <w:t>28) договор пользования водными биологическими ресурсами, сведения о соблюдении условий заклю</w:t>
      </w:r>
      <w:r>
        <w:t>ченного договора;</w:t>
      </w:r>
    </w:p>
    <w:p w:rsidR="00000000" w:rsidRDefault="00E85C69">
      <w:pPr>
        <w:pStyle w:val="ConsPlusNormal"/>
        <w:spacing w:before="240"/>
        <w:ind w:firstLine="540"/>
        <w:jc w:val="both"/>
      </w:pPr>
      <w:r>
        <w:t>29) разрешение на добычу (вылов) водных биологических ресурсов, сведения о соблюдении условий выданного разрешения;</w:t>
      </w:r>
    </w:p>
    <w:p w:rsidR="00000000" w:rsidRDefault="00E85C69">
      <w:pPr>
        <w:pStyle w:val="ConsPlusNormal"/>
        <w:spacing w:before="240"/>
        <w:ind w:firstLine="540"/>
        <w:jc w:val="both"/>
      </w:pPr>
      <w:r>
        <w:t>30) приемо-сдаточные документы, подтверждающие сдачу либо приемку уловов водных биологических ресурсов и (или) рыбной прод</w:t>
      </w:r>
      <w:r>
        <w:t>укции;</w:t>
      </w:r>
    </w:p>
    <w:p w:rsidR="00000000" w:rsidRDefault="00E85C69">
      <w:pPr>
        <w:pStyle w:val="ConsPlusNormal"/>
        <w:spacing w:before="240"/>
        <w:ind w:firstLine="540"/>
        <w:jc w:val="both"/>
      </w:pPr>
      <w:r>
        <w:t>31) сведения, подтверждающие законность уловов водных биологических ресурсов и рыбной продукции;</w:t>
      </w:r>
    </w:p>
    <w:p w:rsidR="00000000" w:rsidRDefault="00E85C69">
      <w:pPr>
        <w:pStyle w:val="ConsPlusNormal"/>
        <w:spacing w:before="240"/>
        <w:ind w:firstLine="540"/>
        <w:jc w:val="both"/>
      </w:pPr>
      <w:r>
        <w:t>32) договор пользования рыбоводным участком, сведения о соблюдении условий заключенного договора;</w:t>
      </w:r>
    </w:p>
    <w:p w:rsidR="00000000" w:rsidRDefault="00E85C69">
      <w:pPr>
        <w:pStyle w:val="ConsPlusNormal"/>
        <w:spacing w:before="240"/>
        <w:ind w:firstLine="540"/>
        <w:jc w:val="both"/>
      </w:pPr>
      <w:r>
        <w:t xml:space="preserve">33) журнал учета изъятия объектов </w:t>
      </w:r>
      <w:proofErr w:type="spellStart"/>
      <w:r>
        <w:t>аквакультуры</w:t>
      </w:r>
      <w:proofErr w:type="spellEnd"/>
      <w:r>
        <w:t>;</w:t>
      </w:r>
    </w:p>
    <w:p w:rsidR="00000000" w:rsidRDefault="00E85C69">
      <w:pPr>
        <w:pStyle w:val="ConsPlusNormal"/>
        <w:spacing w:before="240"/>
        <w:ind w:firstLine="540"/>
        <w:jc w:val="both"/>
      </w:pPr>
      <w:r>
        <w:t xml:space="preserve">34) акт выпуска, подтверждающий изъятие объектов </w:t>
      </w:r>
      <w:proofErr w:type="spellStart"/>
      <w:r>
        <w:t>аквакультуры</w:t>
      </w:r>
      <w:proofErr w:type="spellEnd"/>
      <w:r>
        <w:t xml:space="preserve"> при осуществлении </w:t>
      </w:r>
      <w:proofErr w:type="gramStart"/>
      <w:r>
        <w:t>пастбищной</w:t>
      </w:r>
      <w:proofErr w:type="gramEnd"/>
      <w:r>
        <w:t xml:space="preserve"> </w:t>
      </w:r>
      <w:proofErr w:type="spellStart"/>
      <w:r>
        <w:t>аквакультуры</w:t>
      </w:r>
      <w:proofErr w:type="spellEnd"/>
      <w:r>
        <w:t>;</w:t>
      </w:r>
    </w:p>
    <w:p w:rsidR="00000000" w:rsidRDefault="00E85C69">
      <w:pPr>
        <w:pStyle w:val="ConsPlusNormal"/>
        <w:spacing w:before="240"/>
        <w:ind w:firstLine="540"/>
        <w:jc w:val="both"/>
      </w:pPr>
      <w:r>
        <w:t xml:space="preserve">35) уведомление о выпуске объектов </w:t>
      </w:r>
      <w:proofErr w:type="spellStart"/>
      <w:r>
        <w:t>аквакультуры</w:t>
      </w:r>
      <w:proofErr w:type="spellEnd"/>
      <w:r>
        <w:t xml:space="preserve"> и изъятия объектов </w:t>
      </w:r>
      <w:proofErr w:type="spellStart"/>
      <w:r>
        <w:t>аквакультуры</w:t>
      </w:r>
      <w:proofErr w:type="spellEnd"/>
      <w:r>
        <w:t xml:space="preserve"> при осуществлении </w:t>
      </w:r>
      <w:proofErr w:type="gramStart"/>
      <w:r>
        <w:t>индустриальной</w:t>
      </w:r>
      <w:proofErr w:type="gramEnd"/>
      <w:r>
        <w:t xml:space="preserve"> или прудовой </w:t>
      </w:r>
      <w:proofErr w:type="spellStart"/>
      <w:r>
        <w:t>аквакультуры</w:t>
      </w:r>
      <w:proofErr w:type="spellEnd"/>
      <w:r>
        <w:t>;</w:t>
      </w:r>
    </w:p>
    <w:p w:rsidR="00000000" w:rsidRDefault="00E85C69">
      <w:pPr>
        <w:pStyle w:val="ConsPlusNormal"/>
        <w:spacing w:before="240"/>
        <w:ind w:firstLine="540"/>
        <w:jc w:val="both"/>
      </w:pPr>
      <w:r>
        <w:t>36) сведени</w:t>
      </w:r>
      <w:r>
        <w:t>я о проведении рыбохозяйственной мелиорации;</w:t>
      </w:r>
    </w:p>
    <w:p w:rsidR="00000000" w:rsidRDefault="00E85C69">
      <w:pPr>
        <w:pStyle w:val="ConsPlusNormal"/>
        <w:spacing w:before="240"/>
        <w:ind w:firstLine="540"/>
        <w:jc w:val="both"/>
      </w:pPr>
      <w:r>
        <w:t>37) сведения о проведении мероприятий по устранению последствий негативного воздействия на состояние водных биологических ресурсов и среды их обитания;</w:t>
      </w:r>
    </w:p>
    <w:p w:rsidR="00000000" w:rsidRDefault="00E85C69">
      <w:pPr>
        <w:pStyle w:val="ConsPlusNormal"/>
        <w:spacing w:before="240"/>
        <w:ind w:firstLine="540"/>
        <w:jc w:val="both"/>
      </w:pPr>
      <w:r>
        <w:t xml:space="preserve">38) сведения производственного экологического </w:t>
      </w:r>
      <w:proofErr w:type="gramStart"/>
      <w:r>
        <w:t>контроля за</w:t>
      </w:r>
      <w:proofErr w:type="gramEnd"/>
      <w:r>
        <w:t xml:space="preserve"> в</w:t>
      </w:r>
      <w:r>
        <w:t>лиянием осуществляемой деятельности на состояние водных биологических ресурсов и среды их обитания;</w:t>
      </w:r>
    </w:p>
    <w:p w:rsidR="00000000" w:rsidRDefault="00E85C69">
      <w:pPr>
        <w:pStyle w:val="ConsPlusNormal"/>
        <w:spacing w:before="240"/>
        <w:ind w:firstLine="540"/>
        <w:jc w:val="both"/>
      </w:pPr>
      <w:r>
        <w:t xml:space="preserve">39) сведения об отображении в документах территориального планирования, градостроительного зонирования и документации по планировке территорий границ зон с </w:t>
      </w:r>
      <w:r>
        <w:t>особыми условиями использования территорий (</w:t>
      </w:r>
      <w:proofErr w:type="spellStart"/>
      <w:r>
        <w:t>водоохранных</w:t>
      </w:r>
      <w:proofErr w:type="spellEnd"/>
      <w:r>
        <w:t xml:space="preserve"> и </w:t>
      </w:r>
      <w:proofErr w:type="spellStart"/>
      <w:r>
        <w:t>рыбохозяйственных</w:t>
      </w:r>
      <w:proofErr w:type="spellEnd"/>
      <w:r>
        <w:t xml:space="preserve"> заповедных зон, зон санитарной охраны источников водоснабжения и водопроводов питьевого назначения) с указанием ограничений их использования;</w:t>
      </w:r>
    </w:p>
    <w:p w:rsidR="00000000" w:rsidRDefault="00E85C69">
      <w:pPr>
        <w:pStyle w:val="ConsPlusNormal"/>
        <w:spacing w:before="240"/>
        <w:ind w:firstLine="540"/>
        <w:jc w:val="both"/>
      </w:pPr>
      <w:r>
        <w:t>40) сведения о соблюдении условий выд</w:t>
      </w:r>
      <w:r>
        <w:t xml:space="preserve">анного </w:t>
      </w:r>
      <w:proofErr w:type="spellStart"/>
      <w:r>
        <w:t>Росрыболовством</w:t>
      </w:r>
      <w:proofErr w:type="spellEnd"/>
      <w:r>
        <w:t xml:space="preserve"> или его территориальным органом согласования (заключения) при осуществлении территориального планирования, градостроительного зонирования, планировке территории, архитектурно-строительном проектировании, строительстве, реконструкции,</w:t>
      </w:r>
      <w:r>
        <w:t xml:space="preserve"> капитальном ремонте объектов капитального строительства, внедрении новых технологических процессов и осуществлении иной деятельности.</w:t>
      </w:r>
    </w:p>
    <w:p w:rsidR="00000000" w:rsidRDefault="00E85C69">
      <w:pPr>
        <w:pStyle w:val="ConsPlusNormal"/>
        <w:jc w:val="both"/>
      </w:pPr>
    </w:p>
    <w:p w:rsidR="00000000" w:rsidRDefault="00E85C69">
      <w:pPr>
        <w:pStyle w:val="ConsPlusNormal"/>
        <w:jc w:val="both"/>
      </w:pPr>
    </w:p>
    <w:p w:rsidR="00E85C69" w:rsidRDefault="00E85C6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85C69" w:rsidSect="003116A9">
      <w:footerReference w:type="default" r:id="rId8"/>
      <w:pgSz w:w="11906" w:h="16838"/>
      <w:pgMar w:top="709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C69" w:rsidRDefault="00E85C69">
      <w:pPr>
        <w:spacing w:after="0" w:line="240" w:lineRule="auto"/>
      </w:pPr>
      <w:r>
        <w:separator/>
      </w:r>
    </w:p>
  </w:endnote>
  <w:endnote w:type="continuationSeparator" w:id="0">
    <w:p w:rsidR="00E85C69" w:rsidRDefault="00E85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85C6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85C69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85C69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85C69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3116A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3116A9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3116A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3116A9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E85C6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C69" w:rsidRDefault="00E85C69">
      <w:pPr>
        <w:spacing w:after="0" w:line="240" w:lineRule="auto"/>
      </w:pPr>
      <w:r>
        <w:separator/>
      </w:r>
    </w:p>
  </w:footnote>
  <w:footnote w:type="continuationSeparator" w:id="0">
    <w:p w:rsidR="00E85C69" w:rsidRDefault="00E85C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6A9"/>
    <w:rsid w:val="003116A9"/>
    <w:rsid w:val="00E8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116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16A9"/>
  </w:style>
  <w:style w:type="paragraph" w:styleId="a5">
    <w:name w:val="footer"/>
    <w:basedOn w:val="a"/>
    <w:link w:val="a6"/>
    <w:uiPriority w:val="99"/>
    <w:unhideWhenUsed/>
    <w:rsid w:val="003116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16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116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16A9"/>
  </w:style>
  <w:style w:type="paragraph" w:styleId="a5">
    <w:name w:val="footer"/>
    <w:basedOn w:val="a"/>
    <w:link w:val="a6"/>
    <w:uiPriority w:val="99"/>
    <w:unhideWhenUsed/>
    <w:rsid w:val="003116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1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demo=1&amp;base=LAW&amp;n=401904&amp;date=06.04.2023&amp;dst=100013&amp;fie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1088</Words>
  <Characters>6206</Characters>
  <Application>Microsoft Office Word</Application>
  <DocSecurity>2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"Исчерпывающий перечень сведений, которые могут запрашиваться Федеральным агентством по рыболовству и (или) его территориальными органами у контролируемого лица при осуществлении федерального государственного контроля (надзора) в области рыболовства и сох</vt:lpstr>
    </vt:vector>
  </TitlesOfParts>
  <Company>КонсультантПлюс Версия 4022.00.55</Company>
  <LinksUpToDate>false</LinksUpToDate>
  <CharactersWithSpaces>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"Исчерпывающий перечень сведений, которые могут запрашиваться Федеральным агентством по рыболовству и (или) его территориальными органами у контролируемого лица при осуществлении федерального государственного контроля (надзора) в области рыболовства и сох</dc:title>
  <dc:creator>User</dc:creator>
  <cp:lastModifiedBy>User</cp:lastModifiedBy>
  <cp:revision>2</cp:revision>
  <dcterms:created xsi:type="dcterms:W3CDTF">2023-04-06T06:19:00Z</dcterms:created>
  <dcterms:modified xsi:type="dcterms:W3CDTF">2023-04-06T06:19:00Z</dcterms:modified>
</cp:coreProperties>
</file>