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09" w:rsidRPr="007B1509" w:rsidRDefault="007B1509" w:rsidP="007B1509">
      <w:pPr>
        <w:shd w:val="clear" w:color="auto" w:fill="FFFFFF"/>
        <w:spacing w:after="324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val="ru-RU" w:eastAsia="ru-RU" w:bidi="ar-SA"/>
        </w:rPr>
      </w:pPr>
      <w:r w:rsidRPr="007B1509">
        <w:rPr>
          <w:rFonts w:ascii="Helvetica" w:eastAsia="Times New Roman" w:hAnsi="Helvetica" w:cs="Helvetica"/>
          <w:b/>
          <w:bCs/>
          <w:color w:val="000000"/>
          <w:kern w:val="36"/>
          <w:sz w:val="43"/>
          <w:szCs w:val="43"/>
          <w:lang w:val="ru-RU" w:eastAsia="ru-RU" w:bidi="ar-SA"/>
        </w:rPr>
        <w:t>Письмо Минтруда России № 18-2/10/В-877 от 9 февраля 2018 г.</w:t>
      </w:r>
    </w:p>
    <w:p w:rsidR="007B1509" w:rsidRPr="007B1509" w:rsidRDefault="007B1509" w:rsidP="007B15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Федеральные государственные органы</w:t>
      </w: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br/>
        <w:t>Высшие органы исполнительной власти субъектов Российской Федерации</w:t>
      </w: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br/>
        <w:t>Организации</w:t>
      </w: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br/>
        <w:t>Центральный банк Российской Федерации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инвестиционного</w:t>
      </w:r>
      <w:proofErr w:type="gram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</w:t>
      </w:r>
      <w:proofErr w:type="gram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страхования жизни отдельными категориями лиц, на которых распространяется запрет, предусмотренный Федеральным законом от 7 мая 2013 г. №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</w:t>
      </w:r>
      <w:proofErr w:type="gramEnd"/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Определение понятия «иностранные финансовые инструменты» предусмотрено частью 2 статьи 1 Федерального закона № 79-ФЗ.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Согласно статье 2 Закона Российской Федерации от 27 ноября 1992 г. № 4015-1 «Об организации страхового дела в Российской Федерации» (далее – Закон № 4015-1) под страхованием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страховщиками из уплаченных страховых премий (страховых взносов), а также</w:t>
      </w:r>
      <w:proofErr w:type="gram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за счет иных сре</w:t>
      </w:r>
      <w:proofErr w:type="gram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дств стр</w:t>
      </w:r>
      <w:proofErr w:type="gram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аховщиков.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лицу, в пользу которого заключен договор страхования, а страхователь обязуется уплатить страховую премию (страховой взнос) в установленные договором сроки.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 соответствии с подпунктом 3 пункта 1 статьи 32.9 Закона № 4015-1 страхование жизни с участием страхователя в инвестиционном доходе страховщика является одним из видов страхования в Российской Федерации.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Статьями 25 и 26 Закона № 4015-1 предусмотрено, что страховщики обязаны инвестировать собственные средства (капитал)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</w:t>
      </w:r>
      <w:proofErr w:type="gram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Таким образом, осуществление инвестиционной деятельности является необходимым условием деятельности страховщика.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При этом активы, в которые инвестированы средства страховых резервов и капитала, являются собственностью страховщиков. В этой связи ни страхователь, ни застрахованное лицо, ни </w:t>
      </w:r>
      <w:proofErr w:type="spell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выгодоприобретатель</w:t>
      </w:r>
      <w:proofErr w:type="spell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не наделяются правами прямого и (или) косвенного владения финансовыми инструментами, в том числе иностранными, приобретаемыми страховщиками на средства страховых резервов и капитала.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proofErr w:type="gram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lastRenderedPageBreak/>
        <w:t>Одновременно стоит отметить, что абзацем вторым пункта 3 статьи 3 Закона № 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предусматривает участие страхователя или иного лица, в пользу которого заключен договор страхования жизни, в инвестиционном доходе страховщика.</w:t>
      </w:r>
      <w:proofErr w:type="gramEnd"/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Правила страхования не предоставляют страхователю, застрахованному лицу и (или) </w:t>
      </w:r>
      <w:proofErr w:type="spell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выгодоприобретателю</w:t>
      </w:r>
      <w:proofErr w:type="spell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возможность совершать какие-либо юридически значимые действия в отношении рассматриваемых активов.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Таким образом, страхователь, застрахованное лицо и </w:t>
      </w:r>
      <w:proofErr w:type="spell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выгодоприобретатель</w:t>
      </w:r>
      <w:proofErr w:type="spell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не имеют возможности повлиять на действия страховщика в части инвестирования средств капитала и страховых резервов, так как страховщик по своему усмотрению распоряжается указанными средствами в установленном нормативными правовыми актами порядке.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В этой связи у страхователя, застрахованного лица и </w:t>
      </w:r>
      <w:proofErr w:type="spellStart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выгодоприобретателя</w:t>
      </w:r>
      <w:proofErr w:type="spellEnd"/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 xml:space="preserve"> не возникают права прямого и (или) косвенного пользования активами, в которые инвестированы средства страховых резервов и капитала страховщика.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 1 статьи 2 Федерального закона № 79-ФЗ, не приводит к нарушению запрета владеть и (или) пользоваться иностранными финансовыми инструментами.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</w:p>
    <w:p w:rsidR="007B1509" w:rsidRPr="007B1509" w:rsidRDefault="007B1509" w:rsidP="007B1509">
      <w:pPr>
        <w:shd w:val="clear" w:color="auto" w:fill="FFFFFF"/>
        <w:spacing w:after="389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b/>
          <w:bCs/>
          <w:color w:val="333333"/>
          <w:sz w:val="21"/>
          <w:lang w:val="ru-RU" w:eastAsia="ru-RU" w:bidi="ar-SA"/>
        </w:rPr>
        <w:t>Заместитель Министра труда и социальной защиты Российской Федерации </w:t>
      </w:r>
    </w:p>
    <w:p w:rsidR="007B1509" w:rsidRPr="007B1509" w:rsidRDefault="007B1509" w:rsidP="007B1509">
      <w:pPr>
        <w:shd w:val="clear" w:color="auto" w:fill="FFFFFF"/>
        <w:spacing w:after="389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7B1509">
        <w:rPr>
          <w:rFonts w:ascii="Helvetica" w:eastAsia="Times New Roman" w:hAnsi="Helvetica" w:cs="Helvetica"/>
          <w:b/>
          <w:bCs/>
          <w:color w:val="333333"/>
          <w:sz w:val="21"/>
          <w:lang w:val="ru-RU" w:eastAsia="ru-RU" w:bidi="ar-SA"/>
        </w:rPr>
        <w:t>А.А. Черкасов</w:t>
      </w:r>
    </w:p>
    <w:p w:rsidR="000736F1" w:rsidRDefault="007B1509"/>
    <w:sectPr w:rsidR="000736F1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96B49"/>
    <w:rsid w:val="00052761"/>
    <w:rsid w:val="00086A08"/>
    <w:rsid w:val="000F6E16"/>
    <w:rsid w:val="00212BBA"/>
    <w:rsid w:val="002F1163"/>
    <w:rsid w:val="00341220"/>
    <w:rsid w:val="005129EB"/>
    <w:rsid w:val="006327B6"/>
    <w:rsid w:val="00792008"/>
    <w:rsid w:val="007B1509"/>
    <w:rsid w:val="00817663"/>
    <w:rsid w:val="008354B3"/>
    <w:rsid w:val="00A775AB"/>
    <w:rsid w:val="00C2557D"/>
    <w:rsid w:val="00D30221"/>
    <w:rsid w:val="00D96B49"/>
    <w:rsid w:val="00E3730F"/>
    <w:rsid w:val="00E657E0"/>
    <w:rsid w:val="00F8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customStyle="1" w:styleId="text-justify">
    <w:name w:val="text-justify"/>
    <w:basedOn w:val="a"/>
    <w:rsid w:val="007B15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7B15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ZBTU</cp:lastModifiedBy>
  <cp:revision>2</cp:revision>
  <dcterms:created xsi:type="dcterms:W3CDTF">2019-07-25T10:23:00Z</dcterms:created>
  <dcterms:modified xsi:type="dcterms:W3CDTF">2019-07-25T10:24:00Z</dcterms:modified>
</cp:coreProperties>
</file>